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78360" w14:textId="77777777" w:rsidR="006A3E1F" w:rsidRPr="00D87B4F" w:rsidRDefault="00936B6B" w:rsidP="00DB54D3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87B4F">
        <w:rPr>
          <w:rFonts w:ascii="Times New Roman" w:hAnsi="Times New Roman" w:cs="Times New Roman"/>
          <w:b/>
          <w:sz w:val="16"/>
          <w:szCs w:val="16"/>
        </w:rPr>
        <w:t>PEM|BRS</w:t>
      </w:r>
      <w:r w:rsidR="008353C9" w:rsidRPr="00D87B4F">
        <w:rPr>
          <w:rFonts w:ascii="Times New Roman" w:hAnsi="Times New Roman" w:cs="Times New Roman"/>
          <w:b/>
          <w:sz w:val="16"/>
          <w:szCs w:val="16"/>
        </w:rPr>
        <w:t>: Trauma Burn Management &amp; Wound Care</w:t>
      </w:r>
    </w:p>
    <w:p w14:paraId="0247FCC7" w14:textId="77777777" w:rsidR="006A3E1F" w:rsidRPr="00D87B4F" w:rsidRDefault="006A3E1F" w:rsidP="00DB54D3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EB91E5C" w14:textId="77777777" w:rsidR="006A3E1F" w:rsidRPr="00D87B4F" w:rsidRDefault="006A3E1F" w:rsidP="00DB54D3">
      <w:pPr>
        <w:rPr>
          <w:rFonts w:ascii="Times New Roman" w:hAnsi="Times New Roman" w:cs="Times New Roman"/>
          <w:sz w:val="16"/>
          <w:szCs w:val="16"/>
        </w:rPr>
      </w:pPr>
    </w:p>
    <w:p w14:paraId="3ECE6E84" w14:textId="366067FE" w:rsidR="00BF32B0" w:rsidRDefault="00BF32B0" w:rsidP="00DB54D3">
      <w:pPr>
        <w:rPr>
          <w:rFonts w:ascii="Times New Roman" w:hAnsi="Times New Roman" w:cs="Times New Roman"/>
          <w:b/>
          <w:sz w:val="16"/>
          <w:szCs w:val="16"/>
        </w:rPr>
      </w:pPr>
      <w:r w:rsidRPr="00BF32B0">
        <w:rPr>
          <w:rFonts w:ascii="Times New Roman" w:hAnsi="Times New Roman" w:cs="Times New Roman"/>
          <w:b/>
          <w:sz w:val="16"/>
          <w:szCs w:val="16"/>
        </w:rPr>
        <w:t>Burns</w:t>
      </w:r>
    </w:p>
    <w:p w14:paraId="33825E31" w14:textId="2099E6AF" w:rsidR="00884476" w:rsidRDefault="00884476" w:rsidP="008844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 xml:space="preserve">Burns are classified into superficial, superficial partial-thickness, deep partial-thickness, and full-thickness according to the depth of injury within the dermis and epidermis </w:t>
      </w:r>
    </w:p>
    <w:p w14:paraId="5B7EEA58" w14:textId="1D150F8E" w:rsidR="00884476" w:rsidRPr="00884476" w:rsidRDefault="00884476" w:rsidP="00884476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884476">
        <w:rPr>
          <w:rFonts w:ascii="Times New Roman" w:hAnsi="Times New Roman" w:cs="Times New Roman"/>
          <w:sz w:val="16"/>
          <w:szCs w:val="16"/>
        </w:rPr>
        <w:t>Assessing the full extent of burn depth within the first 24 hours may be difficult; the burn ultimately may prove deeper than originally thought.</w:t>
      </w:r>
    </w:p>
    <w:p w14:paraId="650AB21E" w14:textId="4B1130D9" w:rsidR="00884476" w:rsidRPr="00D87B4F" w:rsidRDefault="00884476" w:rsidP="008844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b/>
          <w:bCs/>
          <w:sz w:val="16"/>
          <w:szCs w:val="16"/>
        </w:rPr>
        <w:t>Burn Classification and Characteristics</w:t>
      </w:r>
    </w:p>
    <w:tbl>
      <w:tblPr>
        <w:tblW w:w="8757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94"/>
        <w:gridCol w:w="1396"/>
        <w:gridCol w:w="3510"/>
        <w:gridCol w:w="2557"/>
      </w:tblGrid>
      <w:tr w:rsidR="00884476" w:rsidRPr="00D87B4F" w14:paraId="2DFE0BE7" w14:textId="77777777" w:rsidTr="00A641D6">
        <w:trPr>
          <w:trHeight w:val="512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666003EF" w14:textId="77777777" w:rsidR="00884476" w:rsidRPr="00D87B4F" w:rsidRDefault="00884476" w:rsidP="00E81B3A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Burn Classification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0C83DC44" w14:textId="77777777" w:rsidR="00884476" w:rsidRPr="00D87B4F" w:rsidRDefault="00884476" w:rsidP="00E81B3A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Tissue Involved</w:t>
            </w:r>
          </w:p>
        </w:tc>
        <w:tc>
          <w:tcPr>
            <w:tcW w:w="3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39A5DA85" w14:textId="77777777" w:rsidR="00884476" w:rsidRPr="00D87B4F" w:rsidRDefault="00884476" w:rsidP="00E81B3A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25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2ABCF48A" w14:textId="77777777" w:rsidR="00884476" w:rsidRPr="00D87B4F" w:rsidRDefault="00884476" w:rsidP="00E81B3A">
            <w:pPr>
              <w:widowControl w:val="0"/>
              <w:autoSpaceDE w:val="0"/>
              <w:autoSpaceDN w:val="0"/>
              <w:adjustRightInd w:val="0"/>
              <w:spacing w:after="2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Healing Time and Outcome</w:t>
            </w:r>
          </w:p>
        </w:tc>
      </w:tr>
      <w:tr w:rsidR="00884476" w:rsidRPr="00D87B4F" w14:paraId="2B0B6175" w14:textId="77777777" w:rsidTr="00A641D6">
        <w:tblPrEx>
          <w:tblBorders>
            <w:top w:val="none" w:sz="0" w:space="0" w:color="auto"/>
          </w:tblBorders>
        </w:tblPrEx>
        <w:trPr>
          <w:trHeight w:val="512"/>
        </w:trPr>
        <w:tc>
          <w:tcPr>
            <w:tcW w:w="12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061B787C" w14:textId="77777777" w:rsidR="00884476" w:rsidRPr="00D87B4F" w:rsidRDefault="00884476" w:rsidP="00E81B3A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Superficial</w:t>
            </w:r>
          </w:p>
        </w:tc>
        <w:tc>
          <w:tcPr>
            <w:tcW w:w="1396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66E9DF2C" w14:textId="77777777" w:rsidR="00884476" w:rsidRPr="00D87B4F" w:rsidRDefault="00884476" w:rsidP="00E81B3A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Epidermis only</w:t>
            </w:r>
          </w:p>
        </w:tc>
        <w:tc>
          <w:tcPr>
            <w:tcW w:w="3510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352388AE" w14:textId="760F4052" w:rsidR="00884476" w:rsidRPr="00BE2887" w:rsidRDefault="00884476" w:rsidP="00E81B3A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Painful, dry, red, blanches with pressure</w:t>
            </w:r>
            <w:r w:rsidR="00BE288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E288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intact skin</w:t>
            </w:r>
          </w:p>
        </w:tc>
        <w:tc>
          <w:tcPr>
            <w:tcW w:w="2557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2F3F520E" w14:textId="77777777" w:rsidR="00884476" w:rsidRPr="00D87B4F" w:rsidRDefault="00884476" w:rsidP="00E81B3A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 xml:space="preserve">3 to 6 days </w:t>
            </w:r>
          </w:p>
          <w:p w14:paraId="2B3BAA92" w14:textId="77777777" w:rsidR="00884476" w:rsidRPr="00D87B4F" w:rsidRDefault="00884476" w:rsidP="00E81B3A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No scar</w:t>
            </w:r>
          </w:p>
        </w:tc>
      </w:tr>
      <w:tr w:rsidR="00884476" w:rsidRPr="00D87B4F" w14:paraId="1D227861" w14:textId="77777777" w:rsidTr="00A641D6">
        <w:tblPrEx>
          <w:tblBorders>
            <w:top w:val="none" w:sz="0" w:space="0" w:color="auto"/>
          </w:tblBorders>
        </w:tblPrEx>
        <w:trPr>
          <w:trHeight w:val="720"/>
        </w:trPr>
        <w:tc>
          <w:tcPr>
            <w:tcW w:w="12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6EA684BE" w14:textId="77777777" w:rsidR="00884476" w:rsidRPr="00D87B4F" w:rsidRDefault="00884476" w:rsidP="00E81B3A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Superficial partial-thickness</w:t>
            </w:r>
          </w:p>
        </w:tc>
        <w:tc>
          <w:tcPr>
            <w:tcW w:w="1396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053F528E" w14:textId="77777777" w:rsidR="00884476" w:rsidRPr="00D87B4F" w:rsidRDefault="00884476" w:rsidP="00E81B3A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Epidermis and superficial dermis</w:t>
            </w:r>
          </w:p>
        </w:tc>
        <w:tc>
          <w:tcPr>
            <w:tcW w:w="3510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694EC9DB" w14:textId="5B2934CB" w:rsidR="00884476" w:rsidRPr="00BE2887" w:rsidRDefault="00884476" w:rsidP="00E81B3A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Painful, red, weeping, usually forms blisters, blanches</w:t>
            </w:r>
            <w:r w:rsidR="00BE2887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BE288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painful blisters – spare sweat glands and hair </w:t>
            </w:r>
            <w:proofErr w:type="spellStart"/>
            <w:r w:rsidR="00BE288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folicies</w:t>
            </w:r>
            <w:proofErr w:type="spellEnd"/>
          </w:p>
        </w:tc>
        <w:tc>
          <w:tcPr>
            <w:tcW w:w="2557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0EA2C036" w14:textId="77777777" w:rsidR="00884476" w:rsidRPr="00D87B4F" w:rsidRDefault="00884476" w:rsidP="00E81B3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 xml:space="preserve">7 to 21 days </w:t>
            </w:r>
          </w:p>
          <w:p w14:paraId="14B48F71" w14:textId="77777777" w:rsidR="00884476" w:rsidRPr="00D87B4F" w:rsidRDefault="00884476" w:rsidP="00E81B3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Scarring unusual</w:t>
            </w:r>
          </w:p>
          <w:p w14:paraId="0D4847A1" w14:textId="77777777" w:rsidR="00884476" w:rsidRDefault="00884476" w:rsidP="00E81B3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May have pigment change</w:t>
            </w:r>
          </w:p>
          <w:p w14:paraId="3C99909D" w14:textId="77777777" w:rsidR="003775F7" w:rsidRDefault="003775F7" w:rsidP="003775F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Gentle debridement with occlusive dressing</w:t>
            </w:r>
          </w:p>
          <w:p w14:paraId="49312FEE" w14:textId="77777777" w:rsidR="00B51DDE" w:rsidRDefault="00B51DDE" w:rsidP="003775F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 xml:space="preserve">Antibiotic ointment </w:t>
            </w:r>
          </w:p>
          <w:p w14:paraId="6DEFA1E3" w14:textId="7B50C887" w:rsidR="00B51DDE" w:rsidRPr="003775F7" w:rsidRDefault="00B51DDE" w:rsidP="003775F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Non adhesive gauze or dry gauze</w:t>
            </w:r>
          </w:p>
        </w:tc>
      </w:tr>
      <w:tr w:rsidR="00884476" w:rsidRPr="00D87B4F" w14:paraId="59BCD1B3" w14:textId="77777777" w:rsidTr="00A641D6">
        <w:tblPrEx>
          <w:tblBorders>
            <w:top w:val="none" w:sz="0" w:space="0" w:color="auto"/>
          </w:tblBorders>
        </w:tblPrEx>
        <w:trPr>
          <w:trHeight w:val="728"/>
        </w:trPr>
        <w:tc>
          <w:tcPr>
            <w:tcW w:w="12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4E70DEE7" w14:textId="77777777" w:rsidR="00884476" w:rsidRPr="00D87B4F" w:rsidRDefault="00884476" w:rsidP="00B033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Deep partial-thickness</w:t>
            </w:r>
          </w:p>
        </w:tc>
        <w:tc>
          <w:tcPr>
            <w:tcW w:w="1396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5B243090" w14:textId="77777777" w:rsidR="00884476" w:rsidRPr="00D87B4F" w:rsidRDefault="00884476" w:rsidP="00B033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Epidermis and deeper dermis</w:t>
            </w:r>
          </w:p>
        </w:tc>
        <w:tc>
          <w:tcPr>
            <w:tcW w:w="3510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1667ECB1" w14:textId="0A9A63FB" w:rsidR="00B033B9" w:rsidRPr="005C6FB8" w:rsidRDefault="00884476" w:rsidP="00B033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Less painful, always blisters, wet or waxy-dry, variable color of patchy white to red, no blanching</w:t>
            </w:r>
            <w:r w:rsidR="005C6F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C6FB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less painful , blisters, waxy-dry</w:t>
            </w:r>
          </w:p>
        </w:tc>
        <w:tc>
          <w:tcPr>
            <w:tcW w:w="2557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2BEFF6C1" w14:textId="77777777" w:rsidR="00884476" w:rsidRPr="00D87B4F" w:rsidRDefault="00884476" w:rsidP="00B033B9">
            <w:pPr>
              <w:widowControl w:val="0"/>
              <w:numPr>
                <w:ilvl w:val="0"/>
                <w:numId w:val="5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&gt;21 days</w:t>
            </w:r>
          </w:p>
          <w:p w14:paraId="2FDA0349" w14:textId="77777777" w:rsidR="00884476" w:rsidRPr="00D87B4F" w:rsidRDefault="00884476" w:rsidP="00B033B9">
            <w:pPr>
              <w:widowControl w:val="0"/>
              <w:numPr>
                <w:ilvl w:val="0"/>
                <w:numId w:val="5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 xml:space="preserve">Severe scarring </w:t>
            </w:r>
          </w:p>
        </w:tc>
      </w:tr>
      <w:tr w:rsidR="00884476" w:rsidRPr="00D87B4F" w14:paraId="2230C0E6" w14:textId="77777777" w:rsidTr="005256C2">
        <w:trPr>
          <w:trHeight w:val="592"/>
        </w:trPr>
        <w:tc>
          <w:tcPr>
            <w:tcW w:w="12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3BC59320" w14:textId="77777777" w:rsidR="00884476" w:rsidRPr="00D87B4F" w:rsidRDefault="00884476" w:rsidP="00E81B3A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Full-thickness</w:t>
            </w:r>
          </w:p>
        </w:tc>
        <w:tc>
          <w:tcPr>
            <w:tcW w:w="1396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25A9F6F6" w14:textId="77777777" w:rsidR="00884476" w:rsidRPr="00D87B4F" w:rsidRDefault="00884476" w:rsidP="00E81B3A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Dermis destroyed</w:t>
            </w:r>
          </w:p>
        </w:tc>
        <w:tc>
          <w:tcPr>
            <w:tcW w:w="3510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04740806" w14:textId="1494027F" w:rsidR="00884476" w:rsidRPr="005C6FB8" w:rsidRDefault="00884476" w:rsidP="00E81B3A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Painless; waxy-white, leathery gray, or charred; dry; inelastic skin; no blanching</w:t>
            </w:r>
            <w:r w:rsidR="005C6F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C6FB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white and charred</w:t>
            </w:r>
          </w:p>
        </w:tc>
        <w:tc>
          <w:tcPr>
            <w:tcW w:w="2557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72647AAF" w14:textId="77777777" w:rsidR="00884476" w:rsidRPr="00D87B4F" w:rsidRDefault="00884476" w:rsidP="00E81B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No spontaneous healing</w:t>
            </w:r>
          </w:p>
          <w:p w14:paraId="13C387BC" w14:textId="77777777" w:rsidR="00884476" w:rsidRPr="00D87B4F" w:rsidRDefault="00884476" w:rsidP="00E81B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Skin grafting necessary</w:t>
            </w:r>
          </w:p>
          <w:p w14:paraId="4F3AEA06" w14:textId="77777777" w:rsidR="00884476" w:rsidRPr="00D87B4F" w:rsidRDefault="00884476" w:rsidP="00E81B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Severe scarring</w:t>
            </w:r>
          </w:p>
        </w:tc>
      </w:tr>
    </w:tbl>
    <w:p w14:paraId="10728630" w14:textId="77777777" w:rsidR="00A870B1" w:rsidRPr="00D87B4F" w:rsidRDefault="00A870B1" w:rsidP="00DB54D3">
      <w:pPr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  <w:u w:val="single"/>
        </w:rPr>
        <w:t>1</w:t>
      </w:r>
      <w:r w:rsidRPr="00D87B4F">
        <w:rPr>
          <w:rFonts w:ascii="Times New Roman" w:hAnsi="Times New Roman" w:cs="Times New Roman"/>
          <w:sz w:val="16"/>
          <w:szCs w:val="16"/>
          <w:u w:val="single"/>
          <w:vertAlign w:val="superscript"/>
        </w:rPr>
        <w:t>st</w:t>
      </w:r>
      <w:r w:rsidRPr="00D87B4F">
        <w:rPr>
          <w:rFonts w:ascii="Times New Roman" w:hAnsi="Times New Roman" w:cs="Times New Roman"/>
          <w:sz w:val="16"/>
          <w:szCs w:val="16"/>
          <w:u w:val="single"/>
        </w:rPr>
        <w:t xml:space="preserve"> degree burns</w:t>
      </w:r>
      <w:r w:rsidRPr="00D87B4F">
        <w:rPr>
          <w:rFonts w:ascii="Times New Roman" w:hAnsi="Times New Roman" w:cs="Times New Roman"/>
          <w:sz w:val="16"/>
          <w:szCs w:val="16"/>
        </w:rPr>
        <w:t xml:space="preserve"> are superficial burns (i.e. minor sunburns), are erythematous, involve only the epidermis and heal without scarring</w:t>
      </w:r>
    </w:p>
    <w:p w14:paraId="149296D0" w14:textId="77777777" w:rsidR="00A870B1" w:rsidRPr="00D87B4F" w:rsidRDefault="00A870B1" w:rsidP="00DB54D3">
      <w:pPr>
        <w:rPr>
          <w:rFonts w:ascii="Times New Roman" w:hAnsi="Times New Roman" w:cs="Times New Roman"/>
          <w:sz w:val="16"/>
          <w:szCs w:val="16"/>
        </w:rPr>
      </w:pPr>
    </w:p>
    <w:p w14:paraId="56B065F4" w14:textId="77777777" w:rsidR="00A870B1" w:rsidRDefault="00A870B1" w:rsidP="00DB54D3">
      <w:pPr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  <w:u w:val="single"/>
        </w:rPr>
        <w:t>2</w:t>
      </w:r>
      <w:r w:rsidRPr="00D87B4F">
        <w:rPr>
          <w:rFonts w:ascii="Times New Roman" w:hAnsi="Times New Roman" w:cs="Times New Roman"/>
          <w:sz w:val="16"/>
          <w:szCs w:val="16"/>
          <w:u w:val="single"/>
          <w:vertAlign w:val="superscript"/>
        </w:rPr>
        <w:t>nd</w:t>
      </w:r>
      <w:r w:rsidRPr="00D87B4F">
        <w:rPr>
          <w:rFonts w:ascii="Times New Roman" w:hAnsi="Times New Roman" w:cs="Times New Roman"/>
          <w:sz w:val="16"/>
          <w:szCs w:val="16"/>
          <w:u w:val="single"/>
        </w:rPr>
        <w:t xml:space="preserve"> degree burns</w:t>
      </w:r>
      <w:r w:rsidRPr="00D87B4F">
        <w:rPr>
          <w:rFonts w:ascii="Times New Roman" w:hAnsi="Times New Roman" w:cs="Times New Roman"/>
          <w:sz w:val="16"/>
          <w:szCs w:val="16"/>
        </w:rPr>
        <w:t xml:space="preserve"> are partial thickness, involve the epidermis and dermis, are erythematous with blisters, and heal with minimal to no scarring</w:t>
      </w:r>
    </w:p>
    <w:p w14:paraId="48442AEA" w14:textId="77777777" w:rsidR="00D87B4F" w:rsidRDefault="00D87B4F" w:rsidP="00D87B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</w:t>
      </w:r>
      <w:r w:rsidRPr="00D87B4F">
        <w:rPr>
          <w:rFonts w:ascii="Times New Roman" w:hAnsi="Times New Roman" w:cs="Times New Roman"/>
          <w:sz w:val="16"/>
          <w:szCs w:val="16"/>
        </w:rPr>
        <w:t>ebride the broken blisters, apply topical antibiotic ointment and instruct the parents to clean the area 2 times daily reapplying the ointment</w:t>
      </w:r>
    </w:p>
    <w:p w14:paraId="7A2F34B6" w14:textId="77777777" w:rsidR="00D87B4F" w:rsidRPr="00D87B4F" w:rsidRDefault="00D87B4F" w:rsidP="00D87B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>Unbroken blisters are better left intact.  Apply topical antibiotic ointment since these blisters will likely soon rupture.  This is followed by non-adherent gauze and a loose roller gauze dressing.</w:t>
      </w:r>
    </w:p>
    <w:p w14:paraId="000624EE" w14:textId="77777777" w:rsidR="00A870B1" w:rsidRPr="00D87B4F" w:rsidRDefault="00A870B1" w:rsidP="00DB54D3">
      <w:pPr>
        <w:rPr>
          <w:rFonts w:ascii="Times New Roman" w:hAnsi="Times New Roman" w:cs="Times New Roman"/>
          <w:sz w:val="16"/>
          <w:szCs w:val="16"/>
        </w:rPr>
      </w:pPr>
    </w:p>
    <w:p w14:paraId="06C366DA" w14:textId="77777777" w:rsidR="006A3E1F" w:rsidRPr="00D87B4F" w:rsidRDefault="00A870B1" w:rsidP="00DB54D3">
      <w:pPr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  <w:u w:val="single"/>
        </w:rPr>
        <w:t>3</w:t>
      </w:r>
      <w:r w:rsidRPr="00D87B4F">
        <w:rPr>
          <w:rFonts w:ascii="Times New Roman" w:hAnsi="Times New Roman" w:cs="Times New Roman"/>
          <w:sz w:val="16"/>
          <w:szCs w:val="16"/>
          <w:u w:val="single"/>
          <w:vertAlign w:val="superscript"/>
        </w:rPr>
        <w:t>rd</w:t>
      </w:r>
      <w:r w:rsidRPr="00D87B4F">
        <w:rPr>
          <w:rFonts w:ascii="Times New Roman" w:hAnsi="Times New Roman" w:cs="Times New Roman"/>
          <w:sz w:val="16"/>
          <w:szCs w:val="16"/>
          <w:u w:val="single"/>
        </w:rPr>
        <w:t xml:space="preserve"> degree burns</w:t>
      </w:r>
      <w:r w:rsidRPr="00D87B4F">
        <w:rPr>
          <w:rFonts w:ascii="Times New Roman" w:hAnsi="Times New Roman" w:cs="Times New Roman"/>
          <w:sz w:val="16"/>
          <w:szCs w:val="16"/>
        </w:rPr>
        <w:t xml:space="preserve"> are full thickness, involve the epidermis, dermis, and skin appendages, appear white or charred, are denervated, and heal by secondary intention or skin grafting and cause hypertrophic scarring.</w:t>
      </w:r>
    </w:p>
    <w:p w14:paraId="114D6901" w14:textId="4DE00F15" w:rsidR="00A870B1" w:rsidRDefault="00A870B1" w:rsidP="00DB54D3">
      <w:pPr>
        <w:rPr>
          <w:rFonts w:ascii="Times New Roman" w:hAnsi="Times New Roman" w:cs="Times New Roman"/>
          <w:sz w:val="16"/>
          <w:szCs w:val="16"/>
        </w:rPr>
      </w:pPr>
    </w:p>
    <w:p w14:paraId="27AF7FF5" w14:textId="68F3994C" w:rsidR="006404F9" w:rsidRPr="00D87B4F" w:rsidRDefault="006404F9" w:rsidP="00DB54D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Notes: </w:t>
      </w:r>
    </w:p>
    <w:p w14:paraId="61C20826" w14:textId="77777777" w:rsidR="00D90C05" w:rsidRPr="00D87B4F" w:rsidRDefault="00D90C05" w:rsidP="00D87B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 xml:space="preserve">Don’t use Silver Sulfadiazine on the </w:t>
      </w:r>
      <w:r w:rsidRPr="00D87B4F">
        <w:rPr>
          <w:rFonts w:ascii="Times New Roman" w:hAnsi="Times New Roman" w:cs="Times New Roman"/>
          <w:b/>
          <w:sz w:val="16"/>
          <w:szCs w:val="16"/>
        </w:rPr>
        <w:t>face</w:t>
      </w:r>
      <w:r w:rsidRPr="00D87B4F">
        <w:rPr>
          <w:rFonts w:ascii="Times New Roman" w:hAnsi="Times New Roman" w:cs="Times New Roman"/>
          <w:sz w:val="16"/>
          <w:szCs w:val="16"/>
        </w:rPr>
        <w:t xml:space="preserve"> (hard to clean and cosmetically not as likely to be used as directed compared with clear ointment).</w:t>
      </w:r>
    </w:p>
    <w:p w14:paraId="6BBF77B5" w14:textId="77777777" w:rsidR="00D87B4F" w:rsidRDefault="00D87B4F" w:rsidP="00D87B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>A splint is not necessary unless the burn crosses joints.</w:t>
      </w:r>
    </w:p>
    <w:p w14:paraId="2B604395" w14:textId="77777777" w:rsidR="00D90C05" w:rsidRPr="00D87B4F" w:rsidRDefault="00D90C05" w:rsidP="00DB54D3">
      <w:pPr>
        <w:rPr>
          <w:rFonts w:ascii="Times New Roman" w:hAnsi="Times New Roman" w:cs="Times New Roman"/>
          <w:sz w:val="16"/>
          <w:szCs w:val="16"/>
        </w:rPr>
      </w:pPr>
    </w:p>
    <w:p w14:paraId="270D631A" w14:textId="4372E228" w:rsidR="00D87B4F" w:rsidRDefault="00D71849" w:rsidP="00D87B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 xml:space="preserve">10-20% of all burns are the result of child abuse.  </w:t>
      </w:r>
    </w:p>
    <w:p w14:paraId="479FAA39" w14:textId="295B0302" w:rsidR="00D71849" w:rsidRPr="00D87B4F" w:rsidRDefault="00B25020" w:rsidP="00D87B4F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0869BA">
        <w:rPr>
          <w:noProof/>
        </w:rPr>
        <w:drawing>
          <wp:anchor distT="0" distB="0" distL="114300" distR="114300" simplePos="0" relativeHeight="251659264" behindDoc="0" locked="0" layoutInCell="1" allowOverlap="1" wp14:anchorId="58A545BC" wp14:editId="445EF7A7">
            <wp:simplePos x="0" y="0"/>
            <wp:positionH relativeFrom="margin">
              <wp:posOffset>3760470</wp:posOffset>
            </wp:positionH>
            <wp:positionV relativeFrom="paragraph">
              <wp:posOffset>-26035</wp:posOffset>
            </wp:positionV>
            <wp:extent cx="2266950" cy="32385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1849" w:rsidRPr="00D87B4F">
        <w:rPr>
          <w:rFonts w:ascii="Times New Roman" w:hAnsi="Times New Roman" w:cs="Times New Roman"/>
          <w:sz w:val="16"/>
          <w:szCs w:val="16"/>
        </w:rPr>
        <w:t>Be suspicious of burns that involve both extremities in a symmetric manner (stocking glove), burns that are geometric in nature (triangular iron, small circular-cigarette), and burns that do not correlate with the history of the accident.</w:t>
      </w:r>
    </w:p>
    <w:p w14:paraId="53521503" w14:textId="0C8F1096" w:rsidR="00D71849" w:rsidRDefault="00D71849" w:rsidP="00DB54D3">
      <w:pPr>
        <w:rPr>
          <w:rFonts w:ascii="Times New Roman" w:hAnsi="Times New Roman" w:cs="Times New Roman"/>
          <w:sz w:val="16"/>
          <w:szCs w:val="16"/>
        </w:rPr>
      </w:pPr>
    </w:p>
    <w:p w14:paraId="0EFCF8CC" w14:textId="3F382083" w:rsidR="00D87B4F" w:rsidRDefault="00D87B4F" w:rsidP="00D87B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Intubating at burn:</w:t>
      </w:r>
    </w:p>
    <w:p w14:paraId="19E16262" w14:textId="794F9C0C" w:rsidR="00D87B4F" w:rsidRDefault="00D87B4F" w:rsidP="00D87B4F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If nose, lips or tongue involved</w:t>
      </w:r>
    </w:p>
    <w:p w14:paraId="523D1654" w14:textId="431618B6" w:rsidR="00B07A2A" w:rsidRDefault="00B07A2A" w:rsidP="00B07A2A">
      <w:pPr>
        <w:rPr>
          <w:rFonts w:ascii="Times New Roman" w:hAnsi="Times New Roman" w:cs="Times New Roman"/>
          <w:sz w:val="16"/>
          <w:szCs w:val="16"/>
        </w:rPr>
      </w:pPr>
    </w:p>
    <w:p w14:paraId="21665706" w14:textId="03358FB0" w:rsidR="00B913F4" w:rsidRDefault="00B913F4" w:rsidP="00B07A2A">
      <w:pPr>
        <w:rPr>
          <w:rFonts w:ascii="Times New Roman" w:hAnsi="Times New Roman" w:cs="Times New Roman"/>
          <w:sz w:val="16"/>
          <w:szCs w:val="16"/>
        </w:rPr>
      </w:pPr>
      <w:r w:rsidRPr="00B913F4">
        <w:rPr>
          <w:rFonts w:ascii="Times New Roman" w:hAnsi="Times New Roman" w:cs="Times New Roman"/>
          <w:sz w:val="16"/>
          <w:szCs w:val="16"/>
          <w:u w:val="single"/>
        </w:rPr>
        <w:t>Fluid resuscitation in burns</w:t>
      </w:r>
    </w:p>
    <w:p w14:paraId="1EAFD044" w14:textId="720DE413" w:rsidR="00A774F9" w:rsidRDefault="00A774F9" w:rsidP="00B07A2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Parkland Formula – 4 x % </w:t>
      </w:r>
      <w:r w:rsidR="00B913F4">
        <w:rPr>
          <w:rFonts w:ascii="Times New Roman" w:hAnsi="Times New Roman" w:cs="Times New Roman"/>
          <w:sz w:val="16"/>
          <w:szCs w:val="16"/>
        </w:rPr>
        <w:t>BSA</w:t>
      </w:r>
      <w:r>
        <w:rPr>
          <w:rFonts w:ascii="Times New Roman" w:hAnsi="Times New Roman" w:cs="Times New Roman"/>
          <w:sz w:val="16"/>
          <w:szCs w:val="16"/>
        </w:rPr>
        <w:t xml:space="preserve"> x kg</w:t>
      </w:r>
    </w:p>
    <w:p w14:paraId="3274E4C3" w14:textId="77777777" w:rsidR="00B913F4" w:rsidRDefault="00B913F4" w:rsidP="00B07A2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</w:t>
      </w:r>
      <w:r w:rsidR="00B07A2A" w:rsidRPr="00B07A2A">
        <w:rPr>
          <w:rFonts w:ascii="Times New Roman" w:hAnsi="Times New Roman" w:cs="Times New Roman"/>
          <w:sz w:val="16"/>
          <w:szCs w:val="16"/>
        </w:rPr>
        <w:t xml:space="preserve">ny child with burns &gt; 15% should be started on IVF to prevent hypovolemia.  </w:t>
      </w:r>
    </w:p>
    <w:p w14:paraId="343142F9" w14:textId="77777777" w:rsidR="00B913F4" w:rsidRDefault="00B913F4" w:rsidP="00B913F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B913F4">
        <w:rPr>
          <w:rFonts w:ascii="Times New Roman" w:hAnsi="Times New Roman" w:cs="Times New Roman"/>
          <w:sz w:val="16"/>
          <w:szCs w:val="16"/>
        </w:rPr>
        <w:t>F</w:t>
      </w:r>
      <w:r w:rsidR="00B07A2A" w:rsidRPr="00B913F4">
        <w:rPr>
          <w:rFonts w:ascii="Times New Roman" w:hAnsi="Times New Roman" w:cs="Times New Roman"/>
          <w:sz w:val="16"/>
          <w:szCs w:val="16"/>
        </w:rPr>
        <w:t xml:space="preserve">irst half given over the first 8 hours and the remainder over the following 16 hours.  </w:t>
      </w:r>
    </w:p>
    <w:p w14:paraId="010076CF" w14:textId="77777777" w:rsidR="00B913F4" w:rsidRDefault="00B07A2A" w:rsidP="00B913F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B913F4">
        <w:rPr>
          <w:rFonts w:ascii="Times New Roman" w:hAnsi="Times New Roman" w:cs="Times New Roman"/>
          <w:sz w:val="16"/>
          <w:szCs w:val="16"/>
        </w:rPr>
        <w:t xml:space="preserve">Add maintenance fluids to that rate.  </w:t>
      </w:r>
    </w:p>
    <w:p w14:paraId="1E315962" w14:textId="60E309EB" w:rsidR="00B07A2A" w:rsidRPr="00B913F4" w:rsidRDefault="00B07A2A" w:rsidP="00B913F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B913F4">
        <w:rPr>
          <w:rFonts w:ascii="Times New Roman" w:hAnsi="Times New Roman" w:cs="Times New Roman"/>
          <w:sz w:val="16"/>
          <w:szCs w:val="16"/>
        </w:rPr>
        <w:t>Urine output should remain at least 1 cc/kg/hr.</w:t>
      </w:r>
    </w:p>
    <w:p w14:paraId="49755FB8" w14:textId="4B245444" w:rsidR="00A774F9" w:rsidRDefault="00B913F4" w:rsidP="00A774F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&lt; 5 years or 20 Kg add DEXTROSE to fluids</w:t>
      </w:r>
    </w:p>
    <w:p w14:paraId="4BC19A9B" w14:textId="2C38320C" w:rsidR="00074929" w:rsidRDefault="00074929" w:rsidP="00A774F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G</w:t>
      </w:r>
      <w:r w:rsidRPr="00D87B4F">
        <w:rPr>
          <w:rFonts w:ascii="Times New Roman" w:hAnsi="Times New Roman" w:cs="Times New Roman"/>
          <w:sz w:val="16"/>
          <w:szCs w:val="16"/>
        </w:rPr>
        <w:t xml:space="preserve">lucose should be monitored </w:t>
      </w:r>
      <w:r>
        <w:rPr>
          <w:rFonts w:ascii="Times New Roman" w:hAnsi="Times New Roman" w:cs="Times New Roman"/>
          <w:sz w:val="16"/>
          <w:szCs w:val="16"/>
        </w:rPr>
        <w:t>-</w:t>
      </w:r>
      <w:r w:rsidRPr="00D87B4F">
        <w:rPr>
          <w:rFonts w:ascii="Times New Roman" w:hAnsi="Times New Roman" w:cs="Times New Roman"/>
          <w:sz w:val="16"/>
          <w:szCs w:val="16"/>
        </w:rPr>
        <w:t xml:space="preserve"> fluids or insulin </w:t>
      </w:r>
      <w:r w:rsidR="001737B9">
        <w:rPr>
          <w:rFonts w:ascii="Times New Roman" w:hAnsi="Times New Roman" w:cs="Times New Roman"/>
          <w:sz w:val="16"/>
          <w:szCs w:val="16"/>
        </w:rPr>
        <w:t xml:space="preserve">to </w:t>
      </w:r>
      <w:r w:rsidRPr="00D87B4F">
        <w:rPr>
          <w:rFonts w:ascii="Times New Roman" w:hAnsi="Times New Roman" w:cs="Times New Roman"/>
          <w:sz w:val="16"/>
          <w:szCs w:val="16"/>
        </w:rPr>
        <w:t>achieve euglycemia</w:t>
      </w:r>
    </w:p>
    <w:p w14:paraId="663EBA40" w14:textId="4D516823" w:rsidR="00B07A2A" w:rsidRPr="00B07A2A" w:rsidRDefault="00B07A2A" w:rsidP="00B07A2A">
      <w:pPr>
        <w:rPr>
          <w:rFonts w:ascii="Times New Roman" w:hAnsi="Times New Roman" w:cs="Times New Roman"/>
          <w:sz w:val="16"/>
          <w:szCs w:val="16"/>
        </w:rPr>
      </w:pPr>
    </w:p>
    <w:p w14:paraId="4BD65604" w14:textId="77777777" w:rsidR="005F22A2" w:rsidRDefault="008223A6" w:rsidP="005F22A2">
      <w:pPr>
        <w:rPr>
          <w:rFonts w:ascii="Times New Roman" w:hAnsi="Times New Roman" w:cs="Times New Roman"/>
          <w:sz w:val="16"/>
          <w:szCs w:val="16"/>
        </w:rPr>
      </w:pPr>
      <w:r w:rsidRPr="0081765B">
        <w:rPr>
          <w:rFonts w:ascii="Times New Roman" w:hAnsi="Times New Roman" w:cs="Times New Roman"/>
          <w:sz w:val="16"/>
          <w:szCs w:val="16"/>
          <w:u w:val="single"/>
        </w:rPr>
        <w:t>BSA</w:t>
      </w:r>
      <w:r>
        <w:rPr>
          <w:rFonts w:ascii="Times New Roman" w:hAnsi="Times New Roman" w:cs="Times New Roman"/>
          <w:sz w:val="16"/>
          <w:szCs w:val="16"/>
        </w:rPr>
        <w:t xml:space="preserve"> – Burn surface area</w:t>
      </w:r>
      <w:r w:rsidR="005F22A2">
        <w:rPr>
          <w:rFonts w:ascii="Times New Roman" w:hAnsi="Times New Roman" w:cs="Times New Roman"/>
          <w:sz w:val="16"/>
          <w:szCs w:val="16"/>
        </w:rPr>
        <w:t xml:space="preserve"> </w:t>
      </w:r>
      <w:r w:rsidR="005F22A2" w:rsidRPr="005F22A2">
        <w:rPr>
          <w:rFonts w:ascii="Times New Roman" w:hAnsi="Times New Roman" w:cs="Times New Roman"/>
          <w:sz w:val="16"/>
          <w:szCs w:val="16"/>
        </w:rPr>
        <w:sym w:font="Wingdings" w:char="F0E0"/>
      </w:r>
      <w:r w:rsidR="005F22A2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="005F22A2" w:rsidRPr="00B07A2A">
        <w:rPr>
          <w:rFonts w:ascii="Times New Roman" w:hAnsi="Times New Roman" w:cs="Times New Roman"/>
          <w:sz w:val="16"/>
          <w:szCs w:val="16"/>
        </w:rPr>
        <w:t>For</w:t>
      </w:r>
      <w:proofErr w:type="gramEnd"/>
      <w:r w:rsidR="005F22A2" w:rsidRPr="00B07A2A">
        <w:rPr>
          <w:rFonts w:ascii="Times New Roman" w:hAnsi="Times New Roman" w:cs="Times New Roman"/>
          <w:sz w:val="16"/>
          <w:szCs w:val="16"/>
        </w:rPr>
        <w:t xml:space="preserve"> patients 9 years of age or younger, use the Lund and Browder chart or 1% as palm of hand </w:t>
      </w:r>
      <w:r w:rsidR="005F22A2">
        <w:rPr>
          <w:rFonts w:ascii="Times New Roman" w:hAnsi="Times New Roman" w:cs="Times New Roman"/>
          <w:sz w:val="16"/>
          <w:szCs w:val="16"/>
        </w:rPr>
        <w:t>with</w:t>
      </w:r>
      <w:r w:rsidR="005F22A2" w:rsidRPr="00B07A2A">
        <w:rPr>
          <w:rFonts w:ascii="Times New Roman" w:hAnsi="Times New Roman" w:cs="Times New Roman"/>
          <w:sz w:val="16"/>
          <w:szCs w:val="16"/>
        </w:rPr>
        <w:t xml:space="preserve"> fingers</w:t>
      </w:r>
    </w:p>
    <w:p w14:paraId="1A56DD42" w14:textId="11001946" w:rsidR="008223A6" w:rsidRPr="00B07A2A" w:rsidRDefault="008223A6" w:rsidP="00B07A2A">
      <w:pPr>
        <w:rPr>
          <w:rFonts w:ascii="Times New Roman" w:hAnsi="Times New Roman" w:cs="Times New Roman"/>
          <w:sz w:val="16"/>
          <w:szCs w:val="16"/>
        </w:rPr>
      </w:pPr>
    </w:p>
    <w:p w14:paraId="0083A68F" w14:textId="79B3FBE7" w:rsidR="00B07A2A" w:rsidRPr="00B07A2A" w:rsidRDefault="00B07A2A" w:rsidP="00B07A2A">
      <w:pPr>
        <w:rPr>
          <w:rFonts w:ascii="Times New Roman" w:hAnsi="Times New Roman" w:cs="Times New Roman"/>
          <w:sz w:val="16"/>
          <w:szCs w:val="16"/>
        </w:rPr>
      </w:pPr>
      <w:r w:rsidRPr="00B07A2A">
        <w:rPr>
          <w:rFonts w:ascii="Times New Roman" w:hAnsi="Times New Roman" w:cs="Times New Roman"/>
          <w:sz w:val="16"/>
          <w:szCs w:val="16"/>
        </w:rPr>
        <w:t>Adult BSA rule of Nines: Also OK for children older than 9 years!!</w:t>
      </w:r>
    </w:p>
    <w:p w14:paraId="55995AAB" w14:textId="77777777" w:rsidR="00B07A2A" w:rsidRPr="00B07A2A" w:rsidRDefault="00B07A2A" w:rsidP="008223A6">
      <w:pPr>
        <w:ind w:left="720"/>
        <w:rPr>
          <w:rFonts w:ascii="Times New Roman" w:hAnsi="Times New Roman" w:cs="Times New Roman"/>
          <w:sz w:val="16"/>
          <w:szCs w:val="16"/>
        </w:rPr>
      </w:pPr>
      <w:r w:rsidRPr="00B07A2A">
        <w:rPr>
          <w:rFonts w:ascii="Times New Roman" w:hAnsi="Times New Roman" w:cs="Times New Roman"/>
          <w:sz w:val="16"/>
          <w:szCs w:val="16"/>
        </w:rPr>
        <w:t>Head and Neck: 9%</w:t>
      </w:r>
    </w:p>
    <w:p w14:paraId="77383E17" w14:textId="5E1ED570" w:rsidR="00B07A2A" w:rsidRPr="00B07A2A" w:rsidRDefault="00B07A2A" w:rsidP="008223A6">
      <w:pPr>
        <w:ind w:left="720"/>
        <w:rPr>
          <w:rFonts w:ascii="Times New Roman" w:hAnsi="Times New Roman" w:cs="Times New Roman"/>
          <w:sz w:val="16"/>
          <w:szCs w:val="16"/>
        </w:rPr>
      </w:pPr>
      <w:r w:rsidRPr="00B07A2A">
        <w:rPr>
          <w:rFonts w:ascii="Times New Roman" w:hAnsi="Times New Roman" w:cs="Times New Roman"/>
          <w:sz w:val="16"/>
          <w:szCs w:val="16"/>
        </w:rPr>
        <w:t>Anterior torso: 18%</w:t>
      </w:r>
    </w:p>
    <w:p w14:paraId="43B2FA35" w14:textId="77777777" w:rsidR="00B07A2A" w:rsidRPr="00B07A2A" w:rsidRDefault="00B07A2A" w:rsidP="008223A6">
      <w:pPr>
        <w:ind w:left="720"/>
        <w:rPr>
          <w:rFonts w:ascii="Times New Roman" w:hAnsi="Times New Roman" w:cs="Times New Roman"/>
          <w:sz w:val="16"/>
          <w:szCs w:val="16"/>
        </w:rPr>
      </w:pPr>
      <w:r w:rsidRPr="00B07A2A">
        <w:rPr>
          <w:rFonts w:ascii="Times New Roman" w:hAnsi="Times New Roman" w:cs="Times New Roman"/>
          <w:sz w:val="16"/>
          <w:szCs w:val="16"/>
        </w:rPr>
        <w:t>Posterior torso: 18%</w:t>
      </w:r>
    </w:p>
    <w:p w14:paraId="443594DA" w14:textId="77777777" w:rsidR="00B07A2A" w:rsidRPr="00B07A2A" w:rsidRDefault="00B07A2A" w:rsidP="008223A6">
      <w:pPr>
        <w:ind w:left="720"/>
        <w:rPr>
          <w:rFonts w:ascii="Times New Roman" w:hAnsi="Times New Roman" w:cs="Times New Roman"/>
          <w:sz w:val="16"/>
          <w:szCs w:val="16"/>
        </w:rPr>
      </w:pPr>
      <w:r w:rsidRPr="00B07A2A">
        <w:rPr>
          <w:rFonts w:ascii="Times New Roman" w:hAnsi="Times New Roman" w:cs="Times New Roman"/>
          <w:sz w:val="16"/>
          <w:szCs w:val="16"/>
        </w:rPr>
        <w:t>Lower Extremity: 18% each</w:t>
      </w:r>
    </w:p>
    <w:p w14:paraId="569C419E" w14:textId="77777777" w:rsidR="00B07A2A" w:rsidRPr="00B07A2A" w:rsidRDefault="00B07A2A" w:rsidP="008223A6">
      <w:pPr>
        <w:ind w:left="720"/>
        <w:rPr>
          <w:rFonts w:ascii="Times New Roman" w:hAnsi="Times New Roman" w:cs="Times New Roman"/>
          <w:sz w:val="16"/>
          <w:szCs w:val="16"/>
        </w:rPr>
      </w:pPr>
      <w:r w:rsidRPr="00B07A2A">
        <w:rPr>
          <w:rFonts w:ascii="Times New Roman" w:hAnsi="Times New Roman" w:cs="Times New Roman"/>
          <w:sz w:val="16"/>
          <w:szCs w:val="16"/>
        </w:rPr>
        <w:t>Upper Extremity: 9% each</w:t>
      </w:r>
    </w:p>
    <w:p w14:paraId="438E1CBF" w14:textId="77777777" w:rsidR="00B07A2A" w:rsidRPr="00B07A2A" w:rsidRDefault="00B07A2A" w:rsidP="008223A6">
      <w:pPr>
        <w:ind w:left="720"/>
        <w:rPr>
          <w:rFonts w:ascii="Times New Roman" w:hAnsi="Times New Roman" w:cs="Times New Roman"/>
          <w:sz w:val="16"/>
          <w:szCs w:val="16"/>
        </w:rPr>
      </w:pPr>
      <w:r w:rsidRPr="00B07A2A">
        <w:rPr>
          <w:rFonts w:ascii="Times New Roman" w:hAnsi="Times New Roman" w:cs="Times New Roman"/>
          <w:sz w:val="16"/>
          <w:szCs w:val="16"/>
        </w:rPr>
        <w:lastRenderedPageBreak/>
        <w:t>Genitalia/perineum: 1%</w:t>
      </w:r>
    </w:p>
    <w:p w14:paraId="3DF196C4" w14:textId="77777777" w:rsidR="00B07A2A" w:rsidRPr="00B07A2A" w:rsidRDefault="00B07A2A" w:rsidP="00B07A2A">
      <w:pPr>
        <w:rPr>
          <w:rFonts w:ascii="Times New Roman" w:hAnsi="Times New Roman" w:cs="Times New Roman"/>
          <w:sz w:val="16"/>
          <w:szCs w:val="16"/>
        </w:rPr>
      </w:pPr>
    </w:p>
    <w:p w14:paraId="0125A81A" w14:textId="77777777" w:rsidR="00ED31CE" w:rsidRDefault="00F64F22" w:rsidP="00F64F2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 xml:space="preserve">The decision about whether to </w:t>
      </w:r>
      <w:r w:rsidR="00ED31CE">
        <w:rPr>
          <w:rFonts w:ascii="Times New Roman" w:hAnsi="Times New Roman" w:cs="Times New Roman"/>
          <w:sz w:val="16"/>
          <w:szCs w:val="16"/>
        </w:rPr>
        <w:t xml:space="preserve">treat as </w:t>
      </w:r>
      <w:r w:rsidRPr="00D87B4F">
        <w:rPr>
          <w:rFonts w:ascii="Times New Roman" w:hAnsi="Times New Roman" w:cs="Times New Roman"/>
          <w:sz w:val="16"/>
          <w:szCs w:val="16"/>
        </w:rPr>
        <w:t xml:space="preserve">outpatient or an inpatient is controversial. </w:t>
      </w:r>
    </w:p>
    <w:p w14:paraId="1078C072" w14:textId="77777777" w:rsidR="001D448F" w:rsidRDefault="00ED31CE" w:rsidP="00ED31C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</w:t>
      </w:r>
      <w:r w:rsidR="00F64F22" w:rsidRPr="00ED31CE">
        <w:rPr>
          <w:rFonts w:ascii="Times New Roman" w:hAnsi="Times New Roman" w:cs="Times New Roman"/>
          <w:sz w:val="16"/>
          <w:szCs w:val="16"/>
        </w:rPr>
        <w:t xml:space="preserve">fficial American Burn Association criteria </w:t>
      </w:r>
      <w:r>
        <w:rPr>
          <w:rFonts w:ascii="Times New Roman" w:hAnsi="Times New Roman" w:cs="Times New Roman"/>
          <w:sz w:val="16"/>
          <w:szCs w:val="16"/>
        </w:rPr>
        <w:t xml:space="preserve">are in </w:t>
      </w:r>
      <w:r w:rsidR="00F64F22" w:rsidRPr="00ED31CE">
        <w:rPr>
          <w:rFonts w:ascii="Times New Roman" w:hAnsi="Times New Roman" w:cs="Times New Roman"/>
          <w:b/>
          <w:bCs/>
          <w:sz w:val="16"/>
          <w:szCs w:val="16"/>
        </w:rPr>
        <w:t>Table 2</w:t>
      </w:r>
      <w:r w:rsidR="00F64F22" w:rsidRPr="00ED31CE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87DE4A4" w14:textId="77777777" w:rsidR="001D448F" w:rsidRDefault="001D448F" w:rsidP="00ED31C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B</w:t>
      </w:r>
      <w:r w:rsidR="00F64F22" w:rsidRPr="00ED31CE">
        <w:rPr>
          <w:rFonts w:ascii="Times New Roman" w:hAnsi="Times New Roman" w:cs="Times New Roman"/>
          <w:sz w:val="16"/>
          <w:szCs w:val="16"/>
        </w:rPr>
        <w:t xml:space="preserve">ut the emergency department physician may choose to admit him for pain control, close observation, and dressing changes. </w:t>
      </w:r>
    </w:p>
    <w:p w14:paraId="633E575C" w14:textId="0B09F80E" w:rsidR="00F64F22" w:rsidRPr="00ED31CE" w:rsidRDefault="00F64F22" w:rsidP="00782821">
      <w:pPr>
        <w:pStyle w:val="ListParagraph"/>
        <w:widowControl w:val="0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ED31CE">
        <w:rPr>
          <w:rFonts w:ascii="Times New Roman" w:hAnsi="Times New Roman" w:cs="Times New Roman"/>
          <w:sz w:val="16"/>
          <w:szCs w:val="16"/>
        </w:rPr>
        <w:t>The social situation alone may warrant admission.</w:t>
      </w:r>
    </w:p>
    <w:p w14:paraId="1E534A28" w14:textId="77777777" w:rsidR="00CA0D40" w:rsidRPr="00D87B4F" w:rsidRDefault="00CA0D40" w:rsidP="00CA0D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7C50A397" w14:textId="77777777" w:rsidR="00CA0D40" w:rsidRPr="00D87B4F" w:rsidRDefault="00CA0D40" w:rsidP="00CA0D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b/>
          <w:bCs/>
          <w:sz w:val="16"/>
          <w:szCs w:val="16"/>
        </w:rPr>
        <w:t>Table 2: Recommended Categorization and Disposition per the American Burn Association</w:t>
      </w:r>
    </w:p>
    <w:p w14:paraId="3CA0C780" w14:textId="77777777" w:rsidR="00CA0D40" w:rsidRPr="00D87B4F" w:rsidRDefault="00CA0D40" w:rsidP="00CA0D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tbl>
      <w:tblPr>
        <w:tblW w:w="939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1960"/>
        <w:gridCol w:w="1210"/>
        <w:gridCol w:w="2700"/>
        <w:gridCol w:w="2020"/>
      </w:tblGrid>
      <w:tr w:rsidR="00CA0D40" w:rsidRPr="00D87B4F" w14:paraId="0CC428C6" w14:textId="77777777" w:rsidTr="00C8679F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7F1245D9" w14:textId="77777777" w:rsidR="00CA0D40" w:rsidRPr="00D87B4F" w:rsidRDefault="00CA0D40" w:rsidP="008253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Burn Category</w:t>
            </w:r>
          </w:p>
        </w:tc>
        <w:tc>
          <w:tcPr>
            <w:tcW w:w="19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7B0E998D" w14:textId="77777777" w:rsidR="00CA0D40" w:rsidRPr="00D87B4F" w:rsidRDefault="00CA0D40" w:rsidP="008253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 TBSA</w:t>
            </w:r>
            <w:r w:rsidRPr="00D87B4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7A25C302" w14:textId="77777777" w:rsidR="00CA0D40" w:rsidRPr="00D87B4F" w:rsidRDefault="00CA0D40" w:rsidP="008253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 Full-Thickness</w:t>
            </w:r>
          </w:p>
        </w:tc>
        <w:tc>
          <w:tcPr>
            <w:tcW w:w="2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15B72F9F" w14:textId="77777777" w:rsidR="00CA0D40" w:rsidRPr="00D87B4F" w:rsidRDefault="00CA0D40" w:rsidP="008253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</w:p>
          <w:p w14:paraId="2FAA9F09" w14:textId="77777777" w:rsidR="00CA0D40" w:rsidRPr="00D87B4F" w:rsidRDefault="00CA0D40" w:rsidP="008253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Potential Features</w:t>
            </w:r>
          </w:p>
        </w:tc>
        <w:tc>
          <w:tcPr>
            <w:tcW w:w="20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3FA3DF8E" w14:textId="77777777" w:rsidR="00CA0D40" w:rsidRPr="00D87B4F" w:rsidRDefault="00CA0D40" w:rsidP="008253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Disposition</w:t>
            </w:r>
          </w:p>
        </w:tc>
      </w:tr>
      <w:tr w:rsidR="00CA0D40" w:rsidRPr="00D87B4F" w14:paraId="3FE137C5" w14:textId="77777777" w:rsidTr="00C8679F">
        <w:tblPrEx>
          <w:tblBorders>
            <w:top w:val="none" w:sz="0" w:space="0" w:color="auto"/>
          </w:tblBorders>
        </w:tblPrEx>
        <w:tc>
          <w:tcPr>
            <w:tcW w:w="15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5C5CF3C4" w14:textId="77777777" w:rsidR="00CA0D40" w:rsidRPr="00D87B4F" w:rsidRDefault="00CA0D40" w:rsidP="00E81B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Minor</w:t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75009D1D" w14:textId="77777777" w:rsidR="00CA0D40" w:rsidRPr="00D87B4F" w:rsidRDefault="00CA0D40" w:rsidP="00C867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&lt;5% in young child</w:t>
            </w:r>
            <w:r w:rsidRPr="00D87B4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  <w:p w14:paraId="73AEB23C" w14:textId="2F5B3108" w:rsidR="00CA0D40" w:rsidRPr="00D87B4F" w:rsidRDefault="00CA0D40" w:rsidP="00C867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 &lt;10% if older child or adolescent</w:t>
            </w:r>
            <w:r w:rsidRPr="00D87B4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210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0FF8A23C" w14:textId="77777777" w:rsidR="00CA0D40" w:rsidRPr="00D87B4F" w:rsidRDefault="00CA0D40" w:rsidP="00C867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&lt;2%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507483C7" w14:textId="77777777" w:rsidR="00CA0D40" w:rsidRPr="00D87B4F" w:rsidRDefault="00CA0D40" w:rsidP="00C867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020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20F05B09" w14:textId="77777777" w:rsidR="00CA0D40" w:rsidRPr="00D87B4F" w:rsidRDefault="00CA0D40" w:rsidP="00C867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Outpatient follow-up</w:t>
            </w:r>
          </w:p>
        </w:tc>
      </w:tr>
      <w:tr w:rsidR="00CA0D40" w:rsidRPr="00D87B4F" w14:paraId="1FE232EC" w14:textId="77777777" w:rsidTr="00C8679F">
        <w:tblPrEx>
          <w:tblBorders>
            <w:top w:val="none" w:sz="0" w:space="0" w:color="auto"/>
          </w:tblBorders>
        </w:tblPrEx>
        <w:tc>
          <w:tcPr>
            <w:tcW w:w="15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3E254FB1" w14:textId="77777777" w:rsidR="00CA0D40" w:rsidRPr="00D87B4F" w:rsidRDefault="00CA0D40" w:rsidP="00E81B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Moderate</w:t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386F0BF3" w14:textId="77777777" w:rsidR="00CA0D40" w:rsidRPr="00D87B4F" w:rsidRDefault="00CA0D40" w:rsidP="00C867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5% to 10% in young child</w:t>
            </w:r>
          </w:p>
          <w:p w14:paraId="715AA7D6" w14:textId="04AB74AD" w:rsidR="00CA0D40" w:rsidRPr="00D87B4F" w:rsidRDefault="00CA0D40" w:rsidP="00C867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 10% to 20% if older child or adolescent </w:t>
            </w:r>
          </w:p>
        </w:tc>
        <w:tc>
          <w:tcPr>
            <w:tcW w:w="1210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3DE5A7AA" w14:textId="77777777" w:rsidR="00CA0D40" w:rsidRPr="00D87B4F" w:rsidRDefault="00CA0D40" w:rsidP="00C867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2% to 5%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2E5E0664" w14:textId="77777777" w:rsidR="00CA0D40" w:rsidRPr="00D87B4F" w:rsidRDefault="00CA0D40" w:rsidP="00C8679F">
            <w:pPr>
              <w:widowControl w:val="0"/>
              <w:numPr>
                <w:ilvl w:val="0"/>
                <w:numId w:val="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High-voltage injury</w:t>
            </w:r>
          </w:p>
          <w:p w14:paraId="6827F7CD" w14:textId="77777777" w:rsidR="00CA0D40" w:rsidRPr="00D87B4F" w:rsidRDefault="00CA0D40" w:rsidP="00C8679F">
            <w:pPr>
              <w:widowControl w:val="0"/>
              <w:numPr>
                <w:ilvl w:val="0"/>
                <w:numId w:val="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Suspected inhalation injury</w:t>
            </w:r>
          </w:p>
          <w:p w14:paraId="605A6CA1" w14:textId="77777777" w:rsidR="00CA0D40" w:rsidRPr="00D87B4F" w:rsidRDefault="00CA0D40" w:rsidP="00C8679F">
            <w:pPr>
              <w:widowControl w:val="0"/>
              <w:numPr>
                <w:ilvl w:val="0"/>
                <w:numId w:val="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Circumferential burn</w:t>
            </w:r>
          </w:p>
          <w:p w14:paraId="080651AE" w14:textId="77777777" w:rsidR="00CA0D40" w:rsidRPr="00D87B4F" w:rsidRDefault="00CA0D40" w:rsidP="00C8679F">
            <w:pPr>
              <w:widowControl w:val="0"/>
              <w:numPr>
                <w:ilvl w:val="0"/>
                <w:numId w:val="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Underlying illness</w:t>
            </w:r>
            <w:r w:rsidRPr="00D87B4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020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757836FB" w14:textId="77777777" w:rsidR="00CA0D40" w:rsidRPr="00D87B4F" w:rsidRDefault="00CA0D40" w:rsidP="00C867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Inpatient management</w:t>
            </w:r>
          </w:p>
        </w:tc>
      </w:tr>
      <w:tr w:rsidR="00CA0D40" w:rsidRPr="00D87B4F" w14:paraId="2F292727" w14:textId="77777777" w:rsidTr="00C8679F">
        <w:tc>
          <w:tcPr>
            <w:tcW w:w="15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43C84567" w14:textId="77777777" w:rsidR="00CA0D40" w:rsidRPr="00D87B4F" w:rsidRDefault="00CA0D40" w:rsidP="00E81B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Major</w:t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751B46B3" w14:textId="77777777" w:rsidR="00CA0D40" w:rsidRPr="00D87B4F" w:rsidRDefault="00CA0D40" w:rsidP="00C867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&gt;10% in young child</w:t>
            </w:r>
          </w:p>
          <w:p w14:paraId="2D652F4F" w14:textId="5E5CCDD2" w:rsidR="00CA0D40" w:rsidRPr="00D87B4F" w:rsidRDefault="00CA0D40" w:rsidP="00C867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 &gt;20% if older child or adolescent</w:t>
            </w:r>
          </w:p>
        </w:tc>
        <w:tc>
          <w:tcPr>
            <w:tcW w:w="1210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1DD4A9D7" w14:textId="77777777" w:rsidR="00CA0D40" w:rsidRPr="00D87B4F" w:rsidRDefault="00CA0D40" w:rsidP="00C867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&gt;5%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0284632B" w14:textId="77777777" w:rsidR="00CA0D40" w:rsidRPr="00D87B4F" w:rsidRDefault="00CA0D40" w:rsidP="00C8679F">
            <w:pPr>
              <w:widowControl w:val="0"/>
              <w:numPr>
                <w:ilvl w:val="0"/>
                <w:numId w:val="8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High-voltage burn</w:t>
            </w:r>
          </w:p>
          <w:p w14:paraId="2BDD15BB" w14:textId="77777777" w:rsidR="00CA0D40" w:rsidRPr="00D87B4F" w:rsidRDefault="00CA0D40" w:rsidP="00C8679F">
            <w:pPr>
              <w:widowControl w:val="0"/>
              <w:numPr>
                <w:ilvl w:val="0"/>
                <w:numId w:val="8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Known inhalation injury</w:t>
            </w:r>
          </w:p>
          <w:p w14:paraId="5B9767BF" w14:textId="77777777" w:rsidR="00CA0D40" w:rsidRPr="00D87B4F" w:rsidRDefault="00CA0D40" w:rsidP="00C8679F">
            <w:pPr>
              <w:widowControl w:val="0"/>
              <w:numPr>
                <w:ilvl w:val="0"/>
                <w:numId w:val="8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Significant burn to face, eyes, ears, genitalia, or joint</w:t>
            </w:r>
          </w:p>
        </w:tc>
        <w:tc>
          <w:tcPr>
            <w:tcW w:w="2020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5A73FFCC" w14:textId="77777777" w:rsidR="00CA0D40" w:rsidRPr="00D87B4F" w:rsidRDefault="00CA0D40" w:rsidP="00C867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7B4F">
              <w:rPr>
                <w:rFonts w:ascii="Times New Roman" w:hAnsi="Times New Roman" w:cs="Times New Roman"/>
                <w:sz w:val="16"/>
                <w:szCs w:val="16"/>
              </w:rPr>
              <w:t>Burn center referral</w:t>
            </w:r>
          </w:p>
        </w:tc>
      </w:tr>
    </w:tbl>
    <w:p w14:paraId="353A8FD7" w14:textId="77777777" w:rsidR="00CA0D40" w:rsidRPr="006802AC" w:rsidRDefault="00CA0D40" w:rsidP="00CA0D4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802AC">
        <w:rPr>
          <w:rFonts w:ascii="Times New Roman" w:hAnsi="Times New Roman" w:cs="Times New Roman"/>
          <w:b/>
          <w:sz w:val="16"/>
          <w:szCs w:val="16"/>
          <w:vertAlign w:val="superscript"/>
        </w:rPr>
        <w:t>1</w:t>
      </w:r>
      <w:r w:rsidRPr="006802AC">
        <w:rPr>
          <w:rFonts w:ascii="Times New Roman" w:hAnsi="Times New Roman" w:cs="Times New Roman"/>
          <w:b/>
          <w:sz w:val="16"/>
          <w:szCs w:val="16"/>
        </w:rPr>
        <w:t>TBSA = Total Body Surface Area </w:t>
      </w:r>
    </w:p>
    <w:p w14:paraId="22AD0446" w14:textId="77777777" w:rsidR="00CA0D40" w:rsidRPr="006802AC" w:rsidRDefault="00CA0D40" w:rsidP="00CA0D4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802AC">
        <w:rPr>
          <w:rFonts w:ascii="Times New Roman" w:hAnsi="Times New Roman" w:cs="Times New Roman"/>
          <w:b/>
          <w:sz w:val="16"/>
          <w:szCs w:val="16"/>
          <w:vertAlign w:val="superscript"/>
        </w:rPr>
        <w:t>2</w:t>
      </w:r>
      <w:r w:rsidRPr="006802AC">
        <w:rPr>
          <w:rFonts w:ascii="Times New Roman" w:hAnsi="Times New Roman" w:cs="Times New Roman"/>
          <w:b/>
          <w:sz w:val="16"/>
          <w:szCs w:val="16"/>
        </w:rPr>
        <w:t>Young child of ≤10 years old</w:t>
      </w:r>
    </w:p>
    <w:p w14:paraId="6289AAC0" w14:textId="77777777" w:rsidR="00CA0D40" w:rsidRPr="006802AC" w:rsidRDefault="00CA0D40" w:rsidP="00CA0D4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802AC">
        <w:rPr>
          <w:rFonts w:ascii="Times New Roman" w:hAnsi="Times New Roman" w:cs="Times New Roman"/>
          <w:b/>
          <w:sz w:val="16"/>
          <w:szCs w:val="16"/>
          <w:vertAlign w:val="superscript"/>
        </w:rPr>
        <w:t>3</w:t>
      </w:r>
      <w:r w:rsidRPr="006802AC">
        <w:rPr>
          <w:rFonts w:ascii="Times New Roman" w:hAnsi="Times New Roman" w:cs="Times New Roman"/>
          <w:b/>
          <w:sz w:val="16"/>
          <w:szCs w:val="16"/>
        </w:rPr>
        <w:t>Older child of &gt;10 years old</w:t>
      </w:r>
    </w:p>
    <w:p w14:paraId="56685FDD" w14:textId="77777777" w:rsidR="00CA0D40" w:rsidRPr="006802AC" w:rsidRDefault="00CA0D40" w:rsidP="00CA0D4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802AC">
        <w:rPr>
          <w:rFonts w:ascii="Times New Roman" w:hAnsi="Times New Roman" w:cs="Times New Roman"/>
          <w:b/>
          <w:sz w:val="16"/>
          <w:szCs w:val="16"/>
          <w:vertAlign w:val="superscript"/>
        </w:rPr>
        <w:t>4</w:t>
      </w:r>
      <w:r w:rsidRPr="006802AC">
        <w:rPr>
          <w:rFonts w:ascii="Times New Roman" w:hAnsi="Times New Roman" w:cs="Times New Roman"/>
          <w:b/>
          <w:sz w:val="16"/>
          <w:szCs w:val="16"/>
        </w:rPr>
        <w:t>Sickle Cell Disease or Diabetes</w:t>
      </w:r>
    </w:p>
    <w:p w14:paraId="366339D2" w14:textId="77777777" w:rsidR="00B07A2A" w:rsidRPr="00B07A2A" w:rsidRDefault="00B07A2A" w:rsidP="00B07A2A">
      <w:pPr>
        <w:rPr>
          <w:rFonts w:ascii="Times New Roman" w:hAnsi="Times New Roman" w:cs="Times New Roman"/>
          <w:sz w:val="16"/>
          <w:szCs w:val="16"/>
        </w:rPr>
      </w:pPr>
    </w:p>
    <w:p w14:paraId="76880CE2" w14:textId="77777777" w:rsidR="005B0951" w:rsidRPr="00D87B4F" w:rsidRDefault="005B0951" w:rsidP="00DB54D3">
      <w:pPr>
        <w:rPr>
          <w:rFonts w:ascii="Times New Roman" w:hAnsi="Times New Roman" w:cs="Times New Roman"/>
          <w:sz w:val="16"/>
          <w:szCs w:val="16"/>
        </w:rPr>
      </w:pPr>
    </w:p>
    <w:p w14:paraId="5C633EA6" w14:textId="77777777" w:rsidR="001E769D" w:rsidRPr="00D87B4F" w:rsidRDefault="001E769D" w:rsidP="00DB54D3">
      <w:pPr>
        <w:rPr>
          <w:rFonts w:ascii="Times New Roman" w:hAnsi="Times New Roman" w:cs="Times New Roman"/>
          <w:b/>
          <w:sz w:val="16"/>
          <w:szCs w:val="16"/>
        </w:rPr>
      </w:pPr>
      <w:r w:rsidRPr="00511290">
        <w:rPr>
          <w:rFonts w:ascii="Times New Roman" w:hAnsi="Times New Roman" w:cs="Times New Roman"/>
          <w:sz w:val="16"/>
          <w:szCs w:val="16"/>
          <w:u w:val="single"/>
        </w:rPr>
        <w:t>Burn Center Referral Criteria</w:t>
      </w:r>
      <w:r w:rsidRPr="00D87B4F">
        <w:rPr>
          <w:rFonts w:ascii="Times New Roman" w:hAnsi="Times New Roman" w:cs="Times New Roman"/>
          <w:b/>
          <w:sz w:val="16"/>
          <w:szCs w:val="16"/>
        </w:rPr>
        <w:t>:</w:t>
      </w:r>
    </w:p>
    <w:p w14:paraId="66674C94" w14:textId="77777777" w:rsidR="001E769D" w:rsidRPr="00D87B4F" w:rsidRDefault="001E769D" w:rsidP="00DB54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 xml:space="preserve">Partial thickness burns &gt; </w:t>
      </w:r>
      <w:r w:rsidR="00D87B4F">
        <w:rPr>
          <w:rFonts w:ascii="Times New Roman" w:hAnsi="Times New Roman" w:cs="Times New Roman"/>
          <w:sz w:val="16"/>
          <w:szCs w:val="16"/>
        </w:rPr>
        <w:t>10 % in &lt; 10 year old; &gt; 20% in &gt; 10 year old</w:t>
      </w:r>
    </w:p>
    <w:p w14:paraId="23F1C7A6" w14:textId="77777777" w:rsidR="001E769D" w:rsidRPr="00D87B4F" w:rsidRDefault="001E769D" w:rsidP="00DB54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>Full thickness burns &gt; 2% BSA</w:t>
      </w:r>
    </w:p>
    <w:p w14:paraId="0D84E4C7" w14:textId="77777777" w:rsidR="001E769D" w:rsidRPr="00D87B4F" w:rsidRDefault="001E769D" w:rsidP="00DB54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 xml:space="preserve">Burns at high risk for disability or poor cosmetic outcome (i.e. perineum, hands, feet, significant facial burns, circumferential burns and those overlying joints) and </w:t>
      </w:r>
    </w:p>
    <w:p w14:paraId="3E4965FC" w14:textId="77777777" w:rsidR="005B0951" w:rsidRDefault="001E769D" w:rsidP="00DB54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>Burns associated with inhalation injury or significant trauma</w:t>
      </w:r>
    </w:p>
    <w:p w14:paraId="20DA3729" w14:textId="77777777" w:rsidR="00D87B4F" w:rsidRPr="00D87B4F" w:rsidRDefault="00D87B4F" w:rsidP="00D87B4F">
      <w:pPr>
        <w:rPr>
          <w:rFonts w:ascii="Times New Roman" w:hAnsi="Times New Roman" w:cs="Times New Roman"/>
          <w:sz w:val="16"/>
          <w:szCs w:val="16"/>
        </w:rPr>
      </w:pPr>
    </w:p>
    <w:p w14:paraId="6E82E5BA" w14:textId="77777777" w:rsidR="00D87B4F" w:rsidRPr="00D87B4F" w:rsidRDefault="00D87B4F" w:rsidP="00D87B4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>Only 2</w:t>
      </w:r>
      <w:r w:rsidRPr="00D87B4F">
        <w:rPr>
          <w:rFonts w:ascii="Times New Roman" w:hAnsi="Times New Roman" w:cs="Times New Roman"/>
          <w:sz w:val="16"/>
          <w:szCs w:val="16"/>
          <w:vertAlign w:val="superscript"/>
        </w:rPr>
        <w:t>nd</w:t>
      </w:r>
      <w:r w:rsidRPr="00D87B4F">
        <w:rPr>
          <w:rFonts w:ascii="Times New Roman" w:hAnsi="Times New Roman" w:cs="Times New Roman"/>
          <w:sz w:val="16"/>
          <w:szCs w:val="16"/>
        </w:rPr>
        <w:t xml:space="preserve"> and 3</w:t>
      </w:r>
      <w:r w:rsidRPr="00D87B4F">
        <w:rPr>
          <w:rFonts w:ascii="Times New Roman" w:hAnsi="Times New Roman" w:cs="Times New Roman"/>
          <w:sz w:val="16"/>
          <w:szCs w:val="16"/>
          <w:vertAlign w:val="superscript"/>
        </w:rPr>
        <w:t>rd</w:t>
      </w:r>
      <w:r w:rsidRPr="00D87B4F">
        <w:rPr>
          <w:rFonts w:ascii="Times New Roman" w:hAnsi="Times New Roman" w:cs="Times New Roman"/>
          <w:sz w:val="16"/>
          <w:szCs w:val="16"/>
        </w:rPr>
        <w:t xml:space="preserve"> degree burns should be included in the evaluation of % BSA.  In children, use the child’s palm (excluding fingers) as an estimate of 1% BSA.</w:t>
      </w:r>
    </w:p>
    <w:p w14:paraId="45C29F8D" w14:textId="77777777" w:rsidR="00C84D56" w:rsidRPr="00336A08" w:rsidRDefault="00C84D56" w:rsidP="00336A08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14:paraId="4E608EC2" w14:textId="6BE69380" w:rsidR="009535EA" w:rsidRPr="009973CC" w:rsidRDefault="009535EA" w:rsidP="00DB54D3">
      <w:pPr>
        <w:rPr>
          <w:rFonts w:ascii="Times New Roman" w:hAnsi="Times New Roman" w:cs="Times New Roman"/>
          <w:sz w:val="16"/>
          <w:szCs w:val="16"/>
          <w:u w:val="single"/>
        </w:rPr>
      </w:pPr>
      <w:r w:rsidRPr="009973CC">
        <w:rPr>
          <w:rFonts w:ascii="Times New Roman" w:hAnsi="Times New Roman" w:cs="Times New Roman"/>
          <w:sz w:val="16"/>
          <w:szCs w:val="16"/>
          <w:u w:val="single"/>
        </w:rPr>
        <w:t xml:space="preserve">ED treatment of burns – </w:t>
      </w:r>
    </w:p>
    <w:p w14:paraId="086A57C9" w14:textId="77777777" w:rsidR="009973CC" w:rsidRPr="00D87B4F" w:rsidRDefault="009973CC" w:rsidP="009973CC">
      <w:pPr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 xml:space="preserve">Clinical Priorities in Burn Care:  </w:t>
      </w:r>
      <w:r w:rsidRPr="00D87B4F">
        <w:rPr>
          <w:rFonts w:ascii="Times New Roman" w:hAnsi="Times New Roman" w:cs="Times New Roman"/>
          <w:b/>
          <w:sz w:val="16"/>
          <w:szCs w:val="16"/>
        </w:rPr>
        <w:t>REMOVE</w:t>
      </w:r>
      <w:r w:rsidRPr="00D87B4F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87B4F">
        <w:rPr>
          <w:rFonts w:ascii="Times New Roman" w:hAnsi="Times New Roman" w:cs="Times New Roman"/>
          <w:sz w:val="16"/>
          <w:szCs w:val="16"/>
        </w:rPr>
        <w:t>mneumonic</w:t>
      </w:r>
      <w:proofErr w:type="spellEnd"/>
      <w:r w:rsidRPr="00D87B4F">
        <w:rPr>
          <w:rFonts w:ascii="Times New Roman" w:hAnsi="Times New Roman" w:cs="Times New Roman"/>
          <w:sz w:val="16"/>
          <w:szCs w:val="16"/>
        </w:rPr>
        <w:t>:</w:t>
      </w:r>
    </w:p>
    <w:p w14:paraId="72B66912" w14:textId="77777777" w:rsidR="009973CC" w:rsidRPr="00D87B4F" w:rsidRDefault="009973CC" w:rsidP="009973C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b/>
          <w:sz w:val="16"/>
          <w:szCs w:val="16"/>
          <w:u w:val="single"/>
        </w:rPr>
        <w:t>R</w:t>
      </w:r>
      <w:r w:rsidRPr="00D87B4F">
        <w:rPr>
          <w:rFonts w:ascii="Times New Roman" w:hAnsi="Times New Roman" w:cs="Times New Roman"/>
          <w:sz w:val="16"/>
          <w:szCs w:val="16"/>
        </w:rPr>
        <w:t>emove clothes/jewelry</w:t>
      </w:r>
    </w:p>
    <w:p w14:paraId="5AE9DA70" w14:textId="77777777" w:rsidR="009973CC" w:rsidRPr="00D87B4F" w:rsidRDefault="009973CC" w:rsidP="009973C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b/>
          <w:sz w:val="16"/>
          <w:szCs w:val="16"/>
          <w:u w:val="single"/>
        </w:rPr>
        <w:t>E</w:t>
      </w:r>
      <w:r w:rsidRPr="00D87B4F">
        <w:rPr>
          <w:rFonts w:ascii="Times New Roman" w:hAnsi="Times New Roman" w:cs="Times New Roman"/>
          <w:sz w:val="16"/>
          <w:szCs w:val="16"/>
        </w:rPr>
        <w:t>levate extremity</w:t>
      </w:r>
    </w:p>
    <w:p w14:paraId="586DE11D" w14:textId="77777777" w:rsidR="009973CC" w:rsidRPr="00D87B4F" w:rsidRDefault="009973CC" w:rsidP="009973C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b/>
          <w:sz w:val="16"/>
          <w:szCs w:val="16"/>
          <w:u w:val="single"/>
        </w:rPr>
        <w:t>M</w:t>
      </w:r>
      <w:r w:rsidRPr="00D87B4F">
        <w:rPr>
          <w:rFonts w:ascii="Times New Roman" w:hAnsi="Times New Roman" w:cs="Times New Roman"/>
          <w:sz w:val="16"/>
          <w:szCs w:val="16"/>
        </w:rPr>
        <w:t>ovement exam (Neuro)</w:t>
      </w:r>
    </w:p>
    <w:p w14:paraId="0A61FAFE" w14:textId="77777777" w:rsidR="009973CC" w:rsidRPr="00D87B4F" w:rsidRDefault="009973CC" w:rsidP="009973CC">
      <w:pPr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b/>
          <w:sz w:val="16"/>
          <w:szCs w:val="16"/>
          <w:u w:val="single"/>
        </w:rPr>
        <w:t>O</w:t>
      </w:r>
      <w:r w:rsidRPr="00D87B4F">
        <w:rPr>
          <w:rFonts w:ascii="Times New Roman" w:hAnsi="Times New Roman" w:cs="Times New Roman"/>
          <w:sz w:val="16"/>
          <w:szCs w:val="16"/>
        </w:rPr>
        <w:t xml:space="preserve">ngoing </w:t>
      </w:r>
      <w:r w:rsidRPr="00D87B4F">
        <w:rPr>
          <w:rFonts w:ascii="Times New Roman" w:hAnsi="Times New Roman" w:cs="Times New Roman"/>
          <w:b/>
          <w:sz w:val="16"/>
          <w:szCs w:val="16"/>
          <w:u w:val="single"/>
        </w:rPr>
        <w:t>V</w:t>
      </w:r>
      <w:r w:rsidRPr="00D87B4F">
        <w:rPr>
          <w:rFonts w:ascii="Times New Roman" w:hAnsi="Times New Roman" w:cs="Times New Roman"/>
          <w:sz w:val="16"/>
          <w:szCs w:val="16"/>
        </w:rPr>
        <w:t xml:space="preserve">ascular </w:t>
      </w:r>
      <w:r w:rsidRPr="00D87B4F">
        <w:rPr>
          <w:rFonts w:ascii="Times New Roman" w:hAnsi="Times New Roman" w:cs="Times New Roman"/>
          <w:b/>
          <w:sz w:val="16"/>
          <w:szCs w:val="16"/>
          <w:u w:val="single"/>
        </w:rPr>
        <w:t>E</w:t>
      </w:r>
      <w:r w:rsidRPr="00D87B4F">
        <w:rPr>
          <w:rFonts w:ascii="Times New Roman" w:hAnsi="Times New Roman" w:cs="Times New Roman"/>
          <w:sz w:val="16"/>
          <w:szCs w:val="16"/>
        </w:rPr>
        <w:t xml:space="preserve">xam (compartment </w:t>
      </w:r>
      <w:proofErr w:type="spellStart"/>
      <w:r w:rsidRPr="00D87B4F">
        <w:rPr>
          <w:rFonts w:ascii="Times New Roman" w:hAnsi="Times New Roman" w:cs="Times New Roman"/>
          <w:sz w:val="16"/>
          <w:szCs w:val="16"/>
        </w:rPr>
        <w:t>synd</w:t>
      </w:r>
      <w:proofErr w:type="spellEnd"/>
      <w:r w:rsidRPr="00D87B4F">
        <w:rPr>
          <w:rFonts w:ascii="Times New Roman" w:hAnsi="Times New Roman" w:cs="Times New Roman"/>
          <w:sz w:val="16"/>
          <w:szCs w:val="16"/>
        </w:rPr>
        <w:t>)</w:t>
      </w:r>
    </w:p>
    <w:p w14:paraId="215F537A" w14:textId="77777777" w:rsidR="009535EA" w:rsidRDefault="009535EA" w:rsidP="009535EA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</w:t>
      </w:r>
      <w:r w:rsidRPr="000F7337">
        <w:rPr>
          <w:rFonts w:ascii="Times New Roman" w:hAnsi="Times New Roman" w:cs="Times New Roman"/>
          <w:sz w:val="16"/>
          <w:szCs w:val="16"/>
        </w:rPr>
        <w:t xml:space="preserve">leansed with a mild soap and water solution. </w:t>
      </w:r>
    </w:p>
    <w:p w14:paraId="61122903" w14:textId="77777777" w:rsidR="009535EA" w:rsidRDefault="009535EA" w:rsidP="009535EA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F7337">
        <w:rPr>
          <w:rFonts w:ascii="Times New Roman" w:hAnsi="Times New Roman" w:cs="Times New Roman"/>
          <w:sz w:val="16"/>
          <w:szCs w:val="16"/>
        </w:rPr>
        <w:t xml:space="preserve">For burns to the face, bacitracin or bacitracin/neomycin/polymyxin B is preferred because silver sulfadiazine can cause staining of the facial epithelium. </w:t>
      </w:r>
    </w:p>
    <w:p w14:paraId="10BC530D" w14:textId="2B9CDD24" w:rsidR="009535EA" w:rsidRDefault="009535EA" w:rsidP="009535EA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F7337">
        <w:rPr>
          <w:rFonts w:ascii="Times New Roman" w:hAnsi="Times New Roman" w:cs="Times New Roman"/>
          <w:sz w:val="16"/>
          <w:szCs w:val="16"/>
        </w:rPr>
        <w:t>A</w:t>
      </w:r>
      <w:r w:rsidRPr="00EE7EC8">
        <w:rPr>
          <w:rFonts w:ascii="Times New Roman" w:hAnsi="Times New Roman" w:cs="Times New Roman"/>
          <w:sz w:val="16"/>
          <w:szCs w:val="16"/>
        </w:rPr>
        <w:t xml:space="preserve">lternatively, a silver-impregnated dressing of carboxymethylcellulose or rayon/polyester fibers may be used. This obviates the need for daily dressing changes. </w:t>
      </w:r>
    </w:p>
    <w:p w14:paraId="057B7393" w14:textId="77777777" w:rsidR="001966A1" w:rsidRDefault="001966A1" w:rsidP="001966A1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6C5FD085" w14:textId="0AF8CA74" w:rsidR="00612285" w:rsidRPr="00612285" w:rsidRDefault="00612285" w:rsidP="00612285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612285">
        <w:rPr>
          <w:rFonts w:ascii="Times New Roman" w:hAnsi="Times New Roman" w:cs="Times New Roman"/>
          <w:sz w:val="16"/>
          <w:szCs w:val="16"/>
        </w:rPr>
        <w:t xml:space="preserve">Debridement of devitalized tissue is recommended and is believed to decrease the rate of infection. </w:t>
      </w:r>
    </w:p>
    <w:p w14:paraId="078C198F" w14:textId="77777777" w:rsidR="00612285" w:rsidRDefault="00612285" w:rsidP="00612285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612285">
        <w:rPr>
          <w:rFonts w:ascii="Times New Roman" w:hAnsi="Times New Roman" w:cs="Times New Roman"/>
          <w:sz w:val="16"/>
          <w:szCs w:val="16"/>
        </w:rPr>
        <w:t xml:space="preserve">Whether to lance intact blisters is controversial, but many experts recommend debridement for large blisters, ones likely to rupture, and those that are painful. </w:t>
      </w:r>
    </w:p>
    <w:p w14:paraId="535A2529" w14:textId="77777777" w:rsidR="006767BE" w:rsidRDefault="00612285" w:rsidP="006767B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612285">
        <w:rPr>
          <w:rFonts w:ascii="Times New Roman" w:hAnsi="Times New Roman" w:cs="Times New Roman"/>
          <w:sz w:val="16"/>
          <w:szCs w:val="16"/>
        </w:rPr>
        <w:t>Systemic prophylactic antibiotics are not indicated, even in large burns</w:t>
      </w:r>
    </w:p>
    <w:p w14:paraId="2D224EE1" w14:textId="212CEBAE" w:rsidR="00612285" w:rsidRPr="006767BE" w:rsidRDefault="00612285" w:rsidP="006767BE">
      <w:pPr>
        <w:pStyle w:val="ListParagraph"/>
        <w:widowControl w:val="0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proofErr w:type="gramStart"/>
      <w:r w:rsidRPr="006767BE">
        <w:rPr>
          <w:rFonts w:ascii="Times New Roman" w:hAnsi="Times New Roman" w:cs="Times New Roman"/>
          <w:sz w:val="16"/>
          <w:szCs w:val="16"/>
        </w:rPr>
        <w:t>but</w:t>
      </w:r>
      <w:proofErr w:type="gramEnd"/>
      <w:r w:rsidRPr="006767BE">
        <w:rPr>
          <w:rFonts w:ascii="Times New Roman" w:hAnsi="Times New Roman" w:cs="Times New Roman"/>
          <w:sz w:val="16"/>
          <w:szCs w:val="16"/>
        </w:rPr>
        <w:t xml:space="preserve"> the patient must be observed closely for signs and symptoms of secondary infection and antibiotics begun promptly if there are any changes in condition.</w:t>
      </w:r>
    </w:p>
    <w:p w14:paraId="3BDC7FD3" w14:textId="77777777" w:rsidR="00612285" w:rsidRPr="00612285" w:rsidRDefault="00612285" w:rsidP="0061228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18AD3D4E" w14:textId="446F80C3" w:rsidR="007C502D" w:rsidRDefault="00D65F84" w:rsidP="007C50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Pathophysiology</w:t>
      </w:r>
      <w:r w:rsidR="007C502D">
        <w:rPr>
          <w:rFonts w:ascii="Times New Roman" w:hAnsi="Times New Roman" w:cs="Times New Roman"/>
          <w:sz w:val="16"/>
          <w:szCs w:val="16"/>
        </w:rPr>
        <w:t xml:space="preserve"> of large burns: </w:t>
      </w:r>
    </w:p>
    <w:p w14:paraId="49158552" w14:textId="77777777" w:rsidR="007C502D" w:rsidRDefault="007C502D" w:rsidP="007C502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EB386B">
        <w:rPr>
          <w:rFonts w:ascii="Times New Roman" w:hAnsi="Times New Roman" w:cs="Times New Roman"/>
          <w:sz w:val="16"/>
          <w:szCs w:val="16"/>
        </w:rPr>
        <w:t xml:space="preserve">Vasoactive mediators, such as cytokines, prostaglandins, and oxygen radicals, are released when tissue is burned. </w:t>
      </w:r>
    </w:p>
    <w:p w14:paraId="59A8662A" w14:textId="77777777" w:rsidR="007C502D" w:rsidRDefault="007C502D" w:rsidP="007C502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EB386B">
        <w:rPr>
          <w:rFonts w:ascii="Times New Roman" w:hAnsi="Times New Roman" w:cs="Times New Roman"/>
          <w:sz w:val="16"/>
          <w:szCs w:val="16"/>
        </w:rPr>
        <w:t xml:space="preserve">The subsequent increase in capillary permeability leads to extravasation of fluid locally. </w:t>
      </w:r>
    </w:p>
    <w:p w14:paraId="2C644F1F" w14:textId="77777777" w:rsidR="007C502D" w:rsidRDefault="007C502D" w:rsidP="007C502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EB386B">
        <w:rPr>
          <w:rFonts w:ascii="Times New Roman" w:hAnsi="Times New Roman" w:cs="Times New Roman"/>
          <w:sz w:val="16"/>
          <w:szCs w:val="16"/>
        </w:rPr>
        <w:t xml:space="preserve">When large amounts of skin are burned (&gt;15% TBSA in young children, &gt;20% TBSA in older children and adolescents), such capillary leak occurs systemically. </w:t>
      </w:r>
    </w:p>
    <w:p w14:paraId="1F3C2763" w14:textId="77777777" w:rsidR="007C502D" w:rsidRDefault="007C502D" w:rsidP="007C502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EB386B">
        <w:rPr>
          <w:rFonts w:ascii="Times New Roman" w:hAnsi="Times New Roman" w:cs="Times New Roman"/>
          <w:sz w:val="16"/>
          <w:szCs w:val="16"/>
        </w:rPr>
        <w:t xml:space="preserve">If more than 40% of TBSA is burned, myocardial depression may ensue. </w:t>
      </w:r>
    </w:p>
    <w:p w14:paraId="61BFD39C" w14:textId="77777777" w:rsidR="007C502D" w:rsidRDefault="007C502D" w:rsidP="007C502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EB386B">
        <w:rPr>
          <w:rFonts w:ascii="Times New Roman" w:hAnsi="Times New Roman" w:cs="Times New Roman"/>
          <w:sz w:val="16"/>
          <w:szCs w:val="16"/>
        </w:rPr>
        <w:t xml:space="preserve">Capillary leak persists for 18 to 24 hours. </w:t>
      </w:r>
    </w:p>
    <w:p w14:paraId="1725EEED" w14:textId="77777777" w:rsidR="007C502D" w:rsidRPr="00EB386B" w:rsidRDefault="007C502D" w:rsidP="007C502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EB386B">
        <w:rPr>
          <w:rFonts w:ascii="Times New Roman" w:hAnsi="Times New Roman" w:cs="Times New Roman"/>
          <w:sz w:val="16"/>
          <w:szCs w:val="16"/>
        </w:rPr>
        <w:t>A hypermetabolic state with increased caloric expenditure and protein metabolism is mediated by catecholamine, glucagon, and cortisol release.</w:t>
      </w:r>
    </w:p>
    <w:p w14:paraId="254BB91D" w14:textId="77777777" w:rsidR="007C502D" w:rsidRPr="00D87B4F" w:rsidRDefault="007C502D" w:rsidP="007C50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566FC03C" w14:textId="2621B676" w:rsidR="00D87B4F" w:rsidRDefault="00D87B4F" w:rsidP="00DB54D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Risk of </w:t>
      </w:r>
      <w:r w:rsidRPr="00D65F84">
        <w:rPr>
          <w:rFonts w:ascii="Times New Roman" w:hAnsi="Times New Roman" w:cs="Times New Roman"/>
          <w:sz w:val="16"/>
          <w:szCs w:val="16"/>
          <w:u w:val="single"/>
        </w:rPr>
        <w:t>compartment syndrome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87B4F">
        <w:rPr>
          <w:rFonts w:ascii="Times New Roman" w:hAnsi="Times New Roman" w:cs="Times New Roman"/>
          <w:sz w:val="16"/>
          <w:szCs w:val="16"/>
        </w:rPr>
        <w:sym w:font="Wingdings" w:char="F0E0"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>A</w:t>
      </w:r>
      <w:proofErr w:type="gramEnd"/>
      <w:r w:rsidR="00EE63BB" w:rsidRPr="00D87B4F">
        <w:rPr>
          <w:rFonts w:ascii="Times New Roman" w:hAnsi="Times New Roman" w:cs="Times New Roman"/>
          <w:sz w:val="16"/>
          <w:szCs w:val="16"/>
        </w:rPr>
        <w:t xml:space="preserve"> circumferential full thickness burn to an extremity with</w:t>
      </w:r>
      <w:r w:rsidR="00495E1C" w:rsidRPr="00D87B4F">
        <w:rPr>
          <w:rFonts w:ascii="Times New Roman" w:hAnsi="Times New Roman" w:cs="Times New Roman"/>
          <w:sz w:val="16"/>
          <w:szCs w:val="16"/>
        </w:rPr>
        <w:t xml:space="preserve"> distal cyanosi</w:t>
      </w:r>
      <w:r>
        <w:rPr>
          <w:rFonts w:ascii="Times New Roman" w:hAnsi="Times New Roman" w:cs="Times New Roman"/>
          <w:sz w:val="16"/>
          <w:szCs w:val="16"/>
        </w:rPr>
        <w:t>s</w:t>
      </w:r>
    </w:p>
    <w:p w14:paraId="182E99BD" w14:textId="77777777" w:rsidR="00495E1C" w:rsidRPr="00D87B4F" w:rsidRDefault="00D87B4F" w:rsidP="00D87B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</w:t>
      </w:r>
      <w:r w:rsidR="00495E1C" w:rsidRPr="00D87B4F">
        <w:rPr>
          <w:rFonts w:ascii="Times New Roman" w:hAnsi="Times New Roman" w:cs="Times New Roman"/>
          <w:sz w:val="16"/>
          <w:szCs w:val="16"/>
        </w:rPr>
        <w:t>n emergent escharotomy along the lateral and/or medial longitudinal aspect of the limb extending the full length of the burn to the layer of the subcutaneous fat should be performed.</w:t>
      </w:r>
    </w:p>
    <w:p w14:paraId="4ECC9644" w14:textId="5BD18A02" w:rsidR="00495E1C" w:rsidRDefault="00495E1C" w:rsidP="00DB54D3">
      <w:pPr>
        <w:rPr>
          <w:rFonts w:ascii="Times New Roman" w:hAnsi="Times New Roman" w:cs="Times New Roman"/>
          <w:sz w:val="16"/>
          <w:szCs w:val="16"/>
        </w:rPr>
      </w:pPr>
    </w:p>
    <w:p w14:paraId="17FD331F" w14:textId="77777777" w:rsidR="00F718DA" w:rsidRDefault="00F718DA" w:rsidP="00F718DA">
      <w:pPr>
        <w:rPr>
          <w:rFonts w:ascii="Times New Roman" w:hAnsi="Times New Roman" w:cs="Times New Roman"/>
          <w:sz w:val="16"/>
          <w:szCs w:val="16"/>
        </w:rPr>
      </w:pPr>
      <w:r w:rsidRPr="00F718DA">
        <w:rPr>
          <w:rFonts w:ascii="Times New Roman" w:hAnsi="Times New Roman" w:cs="Times New Roman"/>
          <w:sz w:val="16"/>
          <w:szCs w:val="16"/>
          <w:u w:val="single"/>
        </w:rPr>
        <w:t>Infection</w:t>
      </w:r>
      <w:r w:rsidRPr="00D87B4F">
        <w:rPr>
          <w:rFonts w:ascii="Times New Roman" w:hAnsi="Times New Roman" w:cs="Times New Roman"/>
          <w:sz w:val="16"/>
          <w:szCs w:val="16"/>
        </w:rPr>
        <w:t xml:space="preserve"> is the leading cause of morbidity and mortality in burn patients </w:t>
      </w:r>
    </w:p>
    <w:p w14:paraId="7F4E1037" w14:textId="60AD53DF" w:rsidR="00F718DA" w:rsidRDefault="00F718DA" w:rsidP="00F718D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proofErr w:type="gramStart"/>
      <w:r w:rsidRPr="00F718DA">
        <w:rPr>
          <w:rFonts w:ascii="Times New Roman" w:hAnsi="Times New Roman" w:cs="Times New Roman"/>
          <w:sz w:val="16"/>
          <w:szCs w:val="16"/>
        </w:rPr>
        <w:t>but</w:t>
      </w:r>
      <w:proofErr w:type="gramEnd"/>
      <w:r w:rsidRPr="00F718DA">
        <w:rPr>
          <w:rFonts w:ascii="Times New Roman" w:hAnsi="Times New Roman" w:cs="Times New Roman"/>
          <w:sz w:val="16"/>
          <w:szCs w:val="16"/>
        </w:rPr>
        <w:t xml:space="preserve"> prophylactic systemic antibiotics are contraindicated.</w:t>
      </w:r>
    </w:p>
    <w:p w14:paraId="747777FC" w14:textId="130E1D57" w:rsidR="009535EA" w:rsidRDefault="009535EA" w:rsidP="009535EA">
      <w:pPr>
        <w:rPr>
          <w:rFonts w:ascii="Times New Roman" w:hAnsi="Times New Roman" w:cs="Times New Roman"/>
          <w:sz w:val="16"/>
          <w:szCs w:val="16"/>
        </w:rPr>
      </w:pPr>
    </w:p>
    <w:p w14:paraId="4CFAA283" w14:textId="77777777" w:rsidR="009535EA" w:rsidRDefault="009535EA" w:rsidP="009535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F7337">
        <w:rPr>
          <w:rFonts w:ascii="Times New Roman" w:hAnsi="Times New Roman" w:cs="Times New Roman"/>
          <w:sz w:val="16"/>
          <w:szCs w:val="16"/>
          <w:u w:val="single"/>
        </w:rPr>
        <w:t>Wounds that cross joint lines</w:t>
      </w:r>
      <w:r w:rsidRPr="00D87B4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are a</w:t>
      </w:r>
      <w:r w:rsidRPr="000F7337">
        <w:rPr>
          <w:rFonts w:ascii="Times New Roman" w:hAnsi="Times New Roman" w:cs="Times New Roman"/>
          <w:sz w:val="16"/>
          <w:szCs w:val="16"/>
        </w:rPr>
        <w:t xml:space="preserve">t high risk for impaired functional outcome due to scarring. </w:t>
      </w:r>
    </w:p>
    <w:p w14:paraId="413FB60B" w14:textId="77777777" w:rsidR="00F718DA" w:rsidRDefault="00F718DA" w:rsidP="00F718DA">
      <w:pPr>
        <w:rPr>
          <w:rFonts w:ascii="Times New Roman" w:hAnsi="Times New Roman" w:cs="Times New Roman"/>
          <w:sz w:val="16"/>
          <w:szCs w:val="16"/>
        </w:rPr>
      </w:pPr>
    </w:p>
    <w:p w14:paraId="70D114D9" w14:textId="446DBEDB" w:rsidR="00F718DA" w:rsidRPr="00D87B4F" w:rsidRDefault="00F718DA" w:rsidP="00F718DA">
      <w:pPr>
        <w:rPr>
          <w:rFonts w:ascii="Times New Roman" w:hAnsi="Times New Roman" w:cs="Times New Roman"/>
          <w:sz w:val="16"/>
          <w:szCs w:val="16"/>
        </w:rPr>
      </w:pPr>
      <w:r w:rsidRPr="002E73A2">
        <w:rPr>
          <w:rFonts w:ascii="Times New Roman" w:hAnsi="Times New Roman" w:cs="Times New Roman"/>
          <w:sz w:val="16"/>
          <w:szCs w:val="16"/>
          <w:u w:val="single"/>
        </w:rPr>
        <w:t>Topical mafenide acetate</w:t>
      </w:r>
      <w:r w:rsidRPr="00D87B4F">
        <w:rPr>
          <w:rFonts w:ascii="Times New Roman" w:hAnsi="Times New Roman" w:cs="Times New Roman"/>
          <w:sz w:val="16"/>
          <w:szCs w:val="16"/>
        </w:rPr>
        <w:t xml:space="preserve"> has been shown to sharply reduce the incidence of auricular chondritis (infected ear cartilage after burns).</w:t>
      </w:r>
    </w:p>
    <w:p w14:paraId="2F0C20AB" w14:textId="77777777" w:rsidR="00F718DA" w:rsidRDefault="00F718DA" w:rsidP="00DB54D3">
      <w:pPr>
        <w:rPr>
          <w:rFonts w:ascii="Times New Roman" w:hAnsi="Times New Roman" w:cs="Times New Roman"/>
          <w:sz w:val="16"/>
          <w:szCs w:val="16"/>
        </w:rPr>
      </w:pPr>
    </w:p>
    <w:p w14:paraId="36956A34" w14:textId="77777777" w:rsidR="00511290" w:rsidRPr="00D87B4F" w:rsidRDefault="00511290" w:rsidP="00511290">
      <w:pPr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>Reducing the temperature of home water heaters to 120 degrees significantly reduces the likelihood for a scald burn.  When water temp is over 140 degrees, a severe burn can occur in as little as 5 seconds.</w:t>
      </w:r>
    </w:p>
    <w:p w14:paraId="1D1E8307" w14:textId="20FD8F28" w:rsidR="00511290" w:rsidRDefault="00511290" w:rsidP="00DB54D3">
      <w:pPr>
        <w:rPr>
          <w:rFonts w:ascii="Times New Roman" w:hAnsi="Times New Roman" w:cs="Times New Roman"/>
          <w:sz w:val="16"/>
          <w:szCs w:val="16"/>
        </w:rPr>
      </w:pPr>
    </w:p>
    <w:p w14:paraId="59061BE6" w14:textId="1E78059E" w:rsidR="0081765B" w:rsidRPr="00B07A2A" w:rsidRDefault="0081765B" w:rsidP="0081765B">
      <w:pPr>
        <w:rPr>
          <w:rFonts w:ascii="Times New Roman" w:hAnsi="Times New Roman" w:cs="Times New Roman"/>
          <w:sz w:val="16"/>
          <w:szCs w:val="16"/>
        </w:rPr>
      </w:pPr>
      <w:r w:rsidRPr="0081765B">
        <w:rPr>
          <w:rFonts w:ascii="Times New Roman" w:hAnsi="Times New Roman" w:cs="Times New Roman"/>
          <w:sz w:val="16"/>
          <w:szCs w:val="16"/>
          <w:u w:val="single"/>
        </w:rPr>
        <w:t>AC current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  <w:u w:val="single"/>
        </w:rPr>
        <w:t xml:space="preserve">- </w:t>
      </w:r>
      <w:r w:rsidRPr="00B07A2A">
        <w:rPr>
          <w:rFonts w:ascii="Times New Roman" w:hAnsi="Times New Roman" w:cs="Times New Roman"/>
          <w:sz w:val="16"/>
          <w:szCs w:val="16"/>
        </w:rPr>
        <w:t xml:space="preserve"> found</w:t>
      </w:r>
      <w:proofErr w:type="gramEnd"/>
      <w:r w:rsidRPr="00B07A2A">
        <w:rPr>
          <w:rFonts w:ascii="Times New Roman" w:hAnsi="Times New Roman" w:cs="Times New Roman"/>
          <w:sz w:val="16"/>
          <w:szCs w:val="16"/>
        </w:rPr>
        <w:t xml:space="preserve"> in household electricity, produces muscle tetany caused by the continual contraction and relaxation of the muscle with each cycle as occurs with a child biting an electric cord.</w:t>
      </w:r>
    </w:p>
    <w:p w14:paraId="5A693659" w14:textId="77777777" w:rsidR="0081765B" w:rsidRPr="00B07A2A" w:rsidRDefault="0081765B" w:rsidP="0081765B">
      <w:pPr>
        <w:rPr>
          <w:rFonts w:ascii="Times New Roman" w:hAnsi="Times New Roman" w:cs="Times New Roman"/>
          <w:sz w:val="16"/>
          <w:szCs w:val="16"/>
        </w:rPr>
      </w:pPr>
    </w:p>
    <w:p w14:paraId="1156CE79" w14:textId="77777777" w:rsidR="0081765B" w:rsidRPr="00B07A2A" w:rsidRDefault="0081765B" w:rsidP="0081765B">
      <w:pPr>
        <w:rPr>
          <w:rFonts w:ascii="Times New Roman" w:hAnsi="Times New Roman" w:cs="Times New Roman"/>
          <w:sz w:val="16"/>
          <w:szCs w:val="16"/>
        </w:rPr>
      </w:pPr>
      <w:r w:rsidRPr="0064386C">
        <w:rPr>
          <w:rFonts w:ascii="Times New Roman" w:hAnsi="Times New Roman" w:cs="Times New Roman"/>
          <w:sz w:val="16"/>
          <w:szCs w:val="16"/>
          <w:u w:val="single"/>
        </w:rPr>
        <w:t>DC</w:t>
      </w:r>
      <w:r w:rsidRPr="00B07A2A">
        <w:rPr>
          <w:rFonts w:ascii="Times New Roman" w:hAnsi="Times New Roman" w:cs="Times New Roman"/>
          <w:sz w:val="16"/>
          <w:szCs w:val="16"/>
        </w:rPr>
        <w:t xml:space="preserve"> is found in a lightning strike—greatest risk when the current traverses the heart, causing V Fib or asystole.</w:t>
      </w:r>
    </w:p>
    <w:p w14:paraId="4A3BBF23" w14:textId="77777777" w:rsidR="0081765B" w:rsidRPr="00B07A2A" w:rsidRDefault="0081765B" w:rsidP="0081765B">
      <w:pPr>
        <w:rPr>
          <w:rFonts w:ascii="Times New Roman" w:hAnsi="Times New Roman" w:cs="Times New Roman"/>
          <w:sz w:val="16"/>
          <w:szCs w:val="16"/>
        </w:rPr>
      </w:pPr>
    </w:p>
    <w:p w14:paraId="712090FB" w14:textId="77777777" w:rsidR="0081765B" w:rsidRPr="00B07A2A" w:rsidRDefault="0081765B" w:rsidP="0081765B">
      <w:pPr>
        <w:rPr>
          <w:rFonts w:ascii="Times New Roman" w:hAnsi="Times New Roman" w:cs="Times New Roman"/>
          <w:sz w:val="16"/>
          <w:szCs w:val="16"/>
        </w:rPr>
      </w:pPr>
      <w:r w:rsidRPr="0064386C">
        <w:rPr>
          <w:rFonts w:ascii="Times New Roman" w:hAnsi="Times New Roman" w:cs="Times New Roman"/>
          <w:sz w:val="16"/>
          <w:szCs w:val="16"/>
          <w:u w:val="single"/>
        </w:rPr>
        <w:t xml:space="preserve">Acid burns </w:t>
      </w:r>
      <w:r w:rsidRPr="00B07A2A">
        <w:rPr>
          <w:rFonts w:ascii="Times New Roman" w:hAnsi="Times New Roman" w:cs="Times New Roman"/>
          <w:sz w:val="16"/>
          <w:szCs w:val="16"/>
        </w:rPr>
        <w:t>result in coagulation necrosis, which usually limits the depth and penetration of the burn (i.e. drain, toilet cleaners or car batteries)</w:t>
      </w:r>
    </w:p>
    <w:p w14:paraId="0966E346" w14:textId="77777777" w:rsidR="0081765B" w:rsidRPr="00B07A2A" w:rsidRDefault="0081765B" w:rsidP="0081765B">
      <w:pPr>
        <w:rPr>
          <w:rFonts w:ascii="Times New Roman" w:hAnsi="Times New Roman" w:cs="Times New Roman"/>
          <w:sz w:val="16"/>
          <w:szCs w:val="16"/>
        </w:rPr>
      </w:pPr>
    </w:p>
    <w:p w14:paraId="4B29B218" w14:textId="77777777" w:rsidR="0081765B" w:rsidRPr="00B07A2A" w:rsidRDefault="0081765B" w:rsidP="0081765B">
      <w:pPr>
        <w:rPr>
          <w:rFonts w:ascii="Times New Roman" w:hAnsi="Times New Roman" w:cs="Times New Roman"/>
          <w:sz w:val="16"/>
          <w:szCs w:val="16"/>
        </w:rPr>
      </w:pPr>
      <w:r w:rsidRPr="0064386C">
        <w:rPr>
          <w:rFonts w:ascii="Times New Roman" w:hAnsi="Times New Roman" w:cs="Times New Roman"/>
          <w:sz w:val="16"/>
          <w:szCs w:val="16"/>
          <w:u w:val="single"/>
        </w:rPr>
        <w:t>Alkalis</w:t>
      </w:r>
      <w:r w:rsidRPr="00B07A2A">
        <w:rPr>
          <w:rFonts w:ascii="Times New Roman" w:hAnsi="Times New Roman" w:cs="Times New Roman"/>
          <w:sz w:val="16"/>
          <w:szCs w:val="16"/>
        </w:rPr>
        <w:t xml:space="preserve"> produce liquefactive necrosis, thus causing deeper burns and penetration (i.e. oven and drain </w:t>
      </w:r>
      <w:proofErr w:type="spellStart"/>
      <w:r w:rsidRPr="00B07A2A">
        <w:rPr>
          <w:rFonts w:ascii="Times New Roman" w:hAnsi="Times New Roman" w:cs="Times New Roman"/>
          <w:sz w:val="16"/>
          <w:szCs w:val="16"/>
        </w:rPr>
        <w:t>cleners</w:t>
      </w:r>
      <w:proofErr w:type="spellEnd"/>
      <w:r w:rsidRPr="00B07A2A">
        <w:rPr>
          <w:rFonts w:ascii="Times New Roman" w:hAnsi="Times New Roman" w:cs="Times New Roman"/>
          <w:sz w:val="16"/>
          <w:szCs w:val="16"/>
        </w:rPr>
        <w:t>, paint strippers, detergents)</w:t>
      </w:r>
    </w:p>
    <w:p w14:paraId="219E82A1" w14:textId="77777777" w:rsidR="0081765B" w:rsidRDefault="0081765B" w:rsidP="005A078F">
      <w:pPr>
        <w:rPr>
          <w:rFonts w:ascii="Times New Roman" w:hAnsi="Times New Roman" w:cs="Times New Roman"/>
          <w:sz w:val="16"/>
          <w:szCs w:val="16"/>
          <w:u w:val="single"/>
        </w:rPr>
      </w:pPr>
    </w:p>
    <w:p w14:paraId="22DAA44B" w14:textId="269C78C3" w:rsidR="005A078F" w:rsidRDefault="005A078F" w:rsidP="005A078F">
      <w:pPr>
        <w:rPr>
          <w:rFonts w:ascii="Times New Roman" w:hAnsi="Times New Roman" w:cs="Times New Roman"/>
          <w:sz w:val="16"/>
          <w:szCs w:val="16"/>
        </w:rPr>
      </w:pPr>
      <w:r w:rsidRPr="005A078F">
        <w:rPr>
          <w:rFonts w:ascii="Times New Roman" w:hAnsi="Times New Roman" w:cs="Times New Roman"/>
          <w:sz w:val="16"/>
          <w:szCs w:val="16"/>
          <w:u w:val="single"/>
        </w:rPr>
        <w:t>Sunburns</w:t>
      </w:r>
      <w:r w:rsidRPr="00D87B4F">
        <w:rPr>
          <w:rFonts w:ascii="Times New Roman" w:hAnsi="Times New Roman" w:cs="Times New Roman"/>
          <w:sz w:val="16"/>
          <w:szCs w:val="16"/>
        </w:rPr>
        <w:t xml:space="preserve"> can cause significant burn injury.  </w:t>
      </w:r>
    </w:p>
    <w:p w14:paraId="181BB13D" w14:textId="77777777" w:rsidR="005A078F" w:rsidRDefault="005A078F" w:rsidP="005A078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Treatment - T</w:t>
      </w:r>
      <w:r w:rsidRPr="00D87B4F">
        <w:rPr>
          <w:rFonts w:ascii="Times New Roman" w:hAnsi="Times New Roman" w:cs="Times New Roman"/>
          <w:sz w:val="16"/>
          <w:szCs w:val="16"/>
        </w:rPr>
        <w:t xml:space="preserve">epid baths may soothe the burn, may use Tylenol and </w:t>
      </w:r>
      <w:proofErr w:type="spellStart"/>
      <w:r w:rsidRPr="00D87B4F">
        <w:rPr>
          <w:rFonts w:ascii="Times New Roman" w:hAnsi="Times New Roman" w:cs="Times New Roman"/>
          <w:sz w:val="16"/>
          <w:szCs w:val="16"/>
        </w:rPr>
        <w:t>motrin</w:t>
      </w:r>
      <w:proofErr w:type="spellEnd"/>
      <w:r w:rsidRPr="00D87B4F">
        <w:rPr>
          <w:rFonts w:ascii="Times New Roman" w:hAnsi="Times New Roman" w:cs="Times New Roman"/>
          <w:sz w:val="16"/>
          <w:szCs w:val="16"/>
        </w:rPr>
        <w:t xml:space="preserve"> for pain/inflammation</w:t>
      </w:r>
    </w:p>
    <w:p w14:paraId="1A6ECF6B" w14:textId="77777777" w:rsidR="005A078F" w:rsidRDefault="005A078F" w:rsidP="005A078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5A078F">
        <w:rPr>
          <w:rFonts w:ascii="Times New Roman" w:hAnsi="Times New Roman" w:cs="Times New Roman"/>
          <w:sz w:val="16"/>
          <w:szCs w:val="16"/>
        </w:rPr>
        <w:t xml:space="preserve">Aloe can also relieve pain and decrease inflammation.  </w:t>
      </w:r>
    </w:p>
    <w:p w14:paraId="048F9103" w14:textId="7E76462B" w:rsidR="005A078F" w:rsidRPr="005A078F" w:rsidRDefault="005A078F" w:rsidP="005A078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5A078F">
        <w:rPr>
          <w:rFonts w:ascii="Times New Roman" w:hAnsi="Times New Roman" w:cs="Times New Roman"/>
          <w:sz w:val="16"/>
          <w:szCs w:val="16"/>
        </w:rPr>
        <w:t>Creams should NOT be applied to blistered areas.  Petroleum products, butter, lidocaine, and benzocaine gels should NOT be applied to sun damaged skin.</w:t>
      </w:r>
    </w:p>
    <w:p w14:paraId="3A69B69E" w14:textId="77777777" w:rsidR="005A078F" w:rsidRPr="00D87B4F" w:rsidRDefault="005A078F" w:rsidP="00DB54D3">
      <w:pPr>
        <w:rPr>
          <w:rFonts w:ascii="Times New Roman" w:hAnsi="Times New Roman" w:cs="Times New Roman"/>
          <w:sz w:val="16"/>
          <w:szCs w:val="16"/>
        </w:rPr>
      </w:pPr>
    </w:p>
    <w:p w14:paraId="19AD87CC" w14:textId="0B3F0BE3" w:rsidR="00BF32B0" w:rsidRDefault="00BF32B0" w:rsidP="00DB54D3">
      <w:pPr>
        <w:rPr>
          <w:rFonts w:ascii="Times New Roman" w:hAnsi="Times New Roman" w:cs="Times New Roman"/>
          <w:sz w:val="16"/>
          <w:szCs w:val="16"/>
        </w:rPr>
      </w:pPr>
    </w:p>
    <w:p w14:paraId="057B6625" w14:textId="77777777" w:rsidR="0066530B" w:rsidRDefault="003C22ED" w:rsidP="0066530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b/>
          <w:sz w:val="16"/>
          <w:szCs w:val="16"/>
        </w:rPr>
        <w:t>Inhalational burn injury:</w:t>
      </w:r>
      <w:r w:rsidRPr="00D87B4F">
        <w:rPr>
          <w:rFonts w:ascii="Times New Roman" w:hAnsi="Times New Roman" w:cs="Times New Roman"/>
          <w:sz w:val="16"/>
          <w:szCs w:val="16"/>
        </w:rPr>
        <w:t xml:space="preserve"> one type of life-threatening burn injury</w:t>
      </w:r>
    </w:p>
    <w:p w14:paraId="2235EB91" w14:textId="77777777" w:rsidR="0066530B" w:rsidRDefault="003C22ED" w:rsidP="0066530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66530B">
        <w:rPr>
          <w:rFonts w:ascii="Times New Roman" w:hAnsi="Times New Roman" w:cs="Times New Roman"/>
          <w:sz w:val="16"/>
          <w:szCs w:val="16"/>
        </w:rPr>
        <w:t xml:space="preserve"> Inhalational injury is a major predictor of morbidity and significant contributor to mortality after burn injury. </w:t>
      </w:r>
    </w:p>
    <w:p w14:paraId="2F3E7334" w14:textId="77777777" w:rsidR="0066530B" w:rsidRDefault="003C22ED" w:rsidP="003C22E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16"/>
          <w:szCs w:val="16"/>
        </w:rPr>
      </w:pPr>
      <w:r w:rsidRPr="0066530B">
        <w:rPr>
          <w:rFonts w:ascii="Times New Roman" w:hAnsi="Times New Roman" w:cs="Times New Roman"/>
          <w:sz w:val="16"/>
          <w:szCs w:val="16"/>
        </w:rPr>
        <w:t xml:space="preserve">Management priorities for life-threatening burns are maintaining an airway, adequate oxygenation and ventilation, and circulatory support. </w:t>
      </w:r>
    </w:p>
    <w:p w14:paraId="6744BAAD" w14:textId="77777777" w:rsidR="003C22ED" w:rsidRPr="001C775D" w:rsidRDefault="003C22ED" w:rsidP="0022584A">
      <w:pPr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1C775D">
        <w:rPr>
          <w:rFonts w:ascii="Times New Roman" w:hAnsi="Times New Roman" w:cs="Times New Roman"/>
          <w:sz w:val="16"/>
          <w:szCs w:val="16"/>
        </w:rPr>
        <w:t>Burn injuries affecting any portion of the airway/lungs have the potential to compromise a patient’s cardiovascular status and become life-threatening. Some life-threatening burn injuries and their associated signs include: </w:t>
      </w:r>
    </w:p>
    <w:p w14:paraId="52BA7589" w14:textId="67E623C2" w:rsidR="003C22ED" w:rsidRPr="00D87B4F" w:rsidRDefault="003C22ED" w:rsidP="0022584A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left="1080" w:hanging="720"/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>Stridor, hoarseness, carbonaceous sputum, tongue swelling, singed facial hair, and oropharyngeal blistering may indicate potential imminent airway compromise.</w:t>
      </w:r>
    </w:p>
    <w:p w14:paraId="563BD7D1" w14:textId="4E9BA14A" w:rsidR="003C22ED" w:rsidRPr="00D87B4F" w:rsidRDefault="003C22ED" w:rsidP="0022584A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left="1080" w:hanging="720"/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 xml:space="preserve">Significant edema, as well as the development of a restrictive burn eschar from circumferential burns, can cause constrictive signs and symptoms, depending on the location of the burn. Burns of the chest may impair a patient’s ability to breathe, abdominal wall burns may result in abdominal compartment syndrome with impaired blood flow to intra-abdominal organs, and untreated compartment syndrome resulting from extremity burns may result in rhabdomyolysis and eventual renal failure. </w:t>
      </w:r>
    </w:p>
    <w:p w14:paraId="50D35EF7" w14:textId="6B9EFD89" w:rsidR="003C22ED" w:rsidRPr="00D87B4F" w:rsidRDefault="003C22ED" w:rsidP="0022584A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left="1080" w:hanging="720"/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>Partial- or full-thickness burns of greater than 10% total body surface area can result in hypovolemic shock unless adequate fluid resuscitation is initiated.</w:t>
      </w:r>
    </w:p>
    <w:p w14:paraId="57EF151A" w14:textId="05EBD9A3" w:rsidR="003C22ED" w:rsidRPr="00D87B4F" w:rsidRDefault="003C22ED" w:rsidP="0022584A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left="1080" w:hanging="720"/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 xml:space="preserve">High-voltage electrical burns may pose an immediate threat to life because of injury to the brain and cervical spinal cord, tetany of chest wall muscles, and cardiac arrhythmias. A wide range of presentations and signs is possible, ranging from apparently superficial minor injuries or extensive musculoskeletal injuries to unresponsiveness, pulselessness, and apnea. </w:t>
      </w:r>
    </w:p>
    <w:p w14:paraId="0A096B74" w14:textId="77777777" w:rsidR="003C22ED" w:rsidRPr="00D87B4F" w:rsidRDefault="003C22ED" w:rsidP="0022584A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left="1080" w:hanging="720"/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>Hydrofluoric acid is a potent corrosive that causes liquefactive necrosis and bone corrosion, with the fluoride ions creating insoluble salts with calcium and magnesium. Dysrhythmias may result from the hypocalcemia if a large surface area of skin is affected. However, surface involvement can appear to be absent or insignificant.   </w:t>
      </w:r>
    </w:p>
    <w:p w14:paraId="0CB7B05A" w14:textId="6E13B026" w:rsidR="00AD2458" w:rsidRDefault="00AD2458" w:rsidP="00DB54D3">
      <w:pPr>
        <w:rPr>
          <w:rFonts w:ascii="Times New Roman" w:hAnsi="Times New Roman" w:cs="Times New Roman"/>
          <w:sz w:val="16"/>
          <w:szCs w:val="16"/>
        </w:rPr>
      </w:pPr>
    </w:p>
    <w:p w14:paraId="0459A23C" w14:textId="1324CA1E" w:rsidR="001656DA" w:rsidRPr="00296687" w:rsidRDefault="00B25020" w:rsidP="00DB54D3">
      <w:pPr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1FD1E19" wp14:editId="0FDF8DD9">
            <wp:simplePos x="0" y="0"/>
            <wp:positionH relativeFrom="column">
              <wp:posOffset>4178935</wp:posOffset>
            </wp:positionH>
            <wp:positionV relativeFrom="paragraph">
              <wp:posOffset>13335</wp:posOffset>
            </wp:positionV>
            <wp:extent cx="2066925" cy="1942465"/>
            <wp:effectExtent l="0" t="0" r="9525" b="635"/>
            <wp:wrapThrough wrapText="bothSides">
              <wp:wrapPolygon edited="0">
                <wp:start x="0" y="0"/>
                <wp:lineTo x="0" y="21395"/>
                <wp:lineTo x="21500" y="21395"/>
                <wp:lineTo x="21500" y="0"/>
                <wp:lineTo x="0" y="0"/>
              </wp:wrapPolygon>
            </wp:wrapThrough>
            <wp:docPr id="2" name="Picture 3" descr="http://www.emdocs.net/wp-content/uploads/2020/07/Screen-Shot-2020-07-13-at-2.11.19-AM-300x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mdocs.net/wp-content/uploads/2020/07/Screen-Shot-2020-07-13-at-2.11.19-AM-300x28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6DA" w:rsidRPr="00296687">
        <w:rPr>
          <w:rFonts w:ascii="Times New Roman" w:hAnsi="Times New Roman" w:cs="Times New Roman"/>
          <w:sz w:val="16"/>
          <w:szCs w:val="16"/>
          <w:u w:val="single"/>
        </w:rPr>
        <w:t>Carbon Monoxide – CO</w:t>
      </w:r>
    </w:p>
    <w:p w14:paraId="65E1CA0B" w14:textId="796846EF" w:rsidR="001656DA" w:rsidRDefault="001656DA" w:rsidP="001656D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Shifts the O2 curse to the left – decrease the release of bound oxygen</w:t>
      </w:r>
    </w:p>
    <w:p w14:paraId="26CB8C36" w14:textId="2DC93B98" w:rsidR="00296687" w:rsidRDefault="00296687" w:rsidP="001656D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100% oxygen decreases the half life of CO by 30-90 minutes</w:t>
      </w:r>
    </w:p>
    <w:p w14:paraId="184FADCC" w14:textId="40BF0B7B" w:rsidR="00296687" w:rsidRDefault="00296687" w:rsidP="00296687">
      <w:pPr>
        <w:rPr>
          <w:rFonts w:ascii="Times New Roman" w:hAnsi="Times New Roman" w:cs="Times New Roman"/>
          <w:sz w:val="16"/>
          <w:szCs w:val="16"/>
        </w:rPr>
      </w:pPr>
    </w:p>
    <w:p w14:paraId="7085DF7B" w14:textId="408EA204" w:rsidR="00296687" w:rsidRDefault="0099017B" w:rsidP="00296687">
      <w:pPr>
        <w:rPr>
          <w:rFonts w:ascii="Times New Roman" w:hAnsi="Times New Roman" w:cs="Times New Roman"/>
          <w:sz w:val="16"/>
          <w:szCs w:val="16"/>
        </w:rPr>
      </w:pPr>
      <w:r w:rsidRPr="009973CC">
        <w:rPr>
          <w:rFonts w:ascii="Times New Roman" w:hAnsi="Times New Roman" w:cs="Times New Roman"/>
          <w:sz w:val="16"/>
          <w:szCs w:val="16"/>
          <w:u w:val="single"/>
        </w:rPr>
        <w:t>Cyanide</w:t>
      </w:r>
      <w:r>
        <w:rPr>
          <w:rFonts w:ascii="Times New Roman" w:hAnsi="Times New Roman" w:cs="Times New Roman"/>
          <w:sz w:val="16"/>
          <w:szCs w:val="16"/>
        </w:rPr>
        <w:t xml:space="preserve"> – f</w:t>
      </w:r>
      <w:r w:rsidR="00B74A8F">
        <w:rPr>
          <w:rFonts w:ascii="Times New Roman" w:hAnsi="Times New Roman" w:cs="Times New Roman"/>
          <w:sz w:val="16"/>
          <w:szCs w:val="16"/>
        </w:rPr>
        <w:t>irm synthetic polymers</w:t>
      </w:r>
    </w:p>
    <w:p w14:paraId="3AEA4893" w14:textId="3B1BDE23" w:rsidR="00B74A8F" w:rsidRDefault="00B74A8F" w:rsidP="00B74A8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Plastic, insulation</w:t>
      </w:r>
      <w:r w:rsidR="00437C19">
        <w:rPr>
          <w:rFonts w:ascii="Times New Roman" w:hAnsi="Times New Roman" w:cs="Times New Roman"/>
          <w:sz w:val="16"/>
          <w:szCs w:val="16"/>
        </w:rPr>
        <w:t xml:space="preserve"> and carpet</w:t>
      </w:r>
    </w:p>
    <w:p w14:paraId="75A190E3" w14:textId="136E8D06" w:rsidR="00437C19" w:rsidRDefault="00437C19" w:rsidP="00B74A8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AMS and hypotension</w:t>
      </w:r>
    </w:p>
    <w:p w14:paraId="4020AB06" w14:textId="0E512518" w:rsidR="00FF5DF6" w:rsidRDefault="00437C19" w:rsidP="00FF5DF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Increased lactate levels (&gt; 8-10</w:t>
      </w:r>
      <w:r w:rsidR="00FF5DF6">
        <w:rPr>
          <w:rFonts w:ascii="Times New Roman" w:hAnsi="Times New Roman" w:cs="Times New Roman"/>
          <w:sz w:val="16"/>
          <w:szCs w:val="16"/>
        </w:rPr>
        <w:t xml:space="preserve">) </w:t>
      </w:r>
      <w:r w:rsidR="00FF5DF6" w:rsidRPr="00FF5DF6">
        <w:rPr>
          <w:rFonts w:ascii="Times New Roman" w:hAnsi="Times New Roman" w:cs="Times New Roman"/>
          <w:sz w:val="16"/>
          <w:szCs w:val="16"/>
        </w:rPr>
        <w:sym w:font="Wingdings" w:char="F0E0"/>
      </w:r>
      <w:r w:rsidR="00FF5DF6">
        <w:rPr>
          <w:rFonts w:ascii="Times New Roman" w:hAnsi="Times New Roman" w:cs="Times New Roman"/>
          <w:sz w:val="16"/>
          <w:szCs w:val="16"/>
        </w:rPr>
        <w:t xml:space="preserve"> lactic acidosis</w:t>
      </w:r>
    </w:p>
    <w:p w14:paraId="5A08C5A9" w14:textId="0788F397" w:rsidR="00FF5DF6" w:rsidRDefault="00FF5DF6" w:rsidP="00FF5DF6">
      <w:pPr>
        <w:rPr>
          <w:rFonts w:ascii="Times New Roman" w:hAnsi="Times New Roman" w:cs="Times New Roman"/>
          <w:sz w:val="16"/>
          <w:szCs w:val="16"/>
        </w:rPr>
      </w:pPr>
    </w:p>
    <w:p w14:paraId="2BF58BD3" w14:textId="7CAB4DEE" w:rsidR="00FF5DF6" w:rsidRDefault="00FF5DF6" w:rsidP="00FF5DF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Inhalation injury </w:t>
      </w:r>
    </w:p>
    <w:p w14:paraId="52D99414" w14:textId="5CEE4148" w:rsidR="00FF5DF6" w:rsidRDefault="00FF5DF6" w:rsidP="00FF5DF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First give 100% O2</w:t>
      </w:r>
    </w:p>
    <w:p w14:paraId="3B4B46C4" w14:textId="4144959C" w:rsidR="003D3CCE" w:rsidRDefault="003D3CCE" w:rsidP="00FF5DF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Check CO level</w:t>
      </w:r>
    </w:p>
    <w:p w14:paraId="7F2C6972" w14:textId="269F912B" w:rsidR="003D3CCE" w:rsidRDefault="003D3CCE" w:rsidP="003D3CCE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If CO – treat with 100% oxygen or hyperbaric oxygen</w:t>
      </w:r>
    </w:p>
    <w:p w14:paraId="5290E1AE" w14:textId="291A3E00" w:rsidR="003D3CCE" w:rsidRDefault="003D3CCE" w:rsidP="003D3CC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No response to 100% oxygen think cyanide</w:t>
      </w:r>
      <w:r w:rsidR="008F6B87">
        <w:rPr>
          <w:rFonts w:ascii="Times New Roman" w:hAnsi="Times New Roman" w:cs="Times New Roman"/>
          <w:sz w:val="16"/>
          <w:szCs w:val="16"/>
        </w:rPr>
        <w:t xml:space="preserve"> – persistent acidosis despite fluids and O2</w:t>
      </w:r>
    </w:p>
    <w:p w14:paraId="672FC662" w14:textId="77777777" w:rsidR="00E86761" w:rsidRPr="00E86761" w:rsidRDefault="00E86761" w:rsidP="00E86761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16"/>
          <w:szCs w:val="16"/>
        </w:rPr>
      </w:pPr>
      <w:r w:rsidRPr="00E86761">
        <w:rPr>
          <w:rFonts w:ascii="Times New Roman" w:hAnsi="Times New Roman" w:cs="Times New Roman"/>
          <w:sz w:val="16"/>
          <w:szCs w:val="16"/>
        </w:rPr>
        <w:t xml:space="preserve">Metabolic acidosis – anion gap – lactic acidosis </w:t>
      </w:r>
      <w:r w:rsidRPr="00E86761">
        <w:rPr>
          <w:rFonts w:ascii="Times New Roman" w:hAnsi="Times New Roman" w:cs="Times New Roman"/>
          <w:sz w:val="16"/>
          <w:szCs w:val="16"/>
        </w:rPr>
        <w:sym w:font="Wingdings" w:char="F0E0"/>
      </w:r>
      <w:r w:rsidRPr="00E86761">
        <w:rPr>
          <w:rFonts w:ascii="Times New Roman" w:hAnsi="Times New Roman" w:cs="Times New Roman"/>
          <w:sz w:val="16"/>
          <w:szCs w:val="16"/>
        </w:rPr>
        <w:t xml:space="preserve"> think cyanide!</w:t>
      </w:r>
    </w:p>
    <w:p w14:paraId="2EDA9B8F" w14:textId="77777777" w:rsidR="00E86761" w:rsidRPr="00E86761" w:rsidRDefault="00E86761" w:rsidP="00E86761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sz w:val="16"/>
          <w:szCs w:val="16"/>
        </w:rPr>
      </w:pPr>
      <w:r w:rsidRPr="00E86761">
        <w:rPr>
          <w:rFonts w:ascii="Times New Roman" w:hAnsi="Times New Roman" w:cs="Times New Roman"/>
          <w:sz w:val="16"/>
          <w:szCs w:val="16"/>
        </w:rPr>
        <w:t>* Academia not seen with CO*</w:t>
      </w:r>
    </w:p>
    <w:p w14:paraId="38E91690" w14:textId="5EAA7C4C" w:rsidR="008F6B87" w:rsidRDefault="000F35D3" w:rsidP="000F35D3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Treatment </w:t>
      </w:r>
      <w:r w:rsidRPr="000F35D3">
        <w:rPr>
          <w:rFonts w:ascii="Times New Roman" w:hAnsi="Times New Roman" w:cs="Times New Roman"/>
          <w:sz w:val="16"/>
          <w:szCs w:val="16"/>
        </w:rPr>
        <w:sym w:font="Wingdings" w:char="F0E0"/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3706539" w14:textId="64425FCB" w:rsidR="008F6B87" w:rsidRDefault="000F35D3" w:rsidP="000F35D3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Amyl and sodium nitrate – risk methemoglobinemia (bin</w:t>
      </w:r>
      <w:r w:rsidR="00AD76D3">
        <w:rPr>
          <w:rFonts w:ascii="Times New Roman" w:hAnsi="Times New Roman" w:cs="Times New Roman"/>
          <w:sz w:val="16"/>
          <w:szCs w:val="16"/>
        </w:rPr>
        <w:t>ds cyanide) and can decrease BP</w:t>
      </w:r>
    </w:p>
    <w:p w14:paraId="6161EE0C" w14:textId="48F1D1E9" w:rsidR="00AD76D3" w:rsidRDefault="00AD76D3" w:rsidP="000F35D3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Hydroxocabalmin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– precursor to vitamin B12</w:t>
      </w:r>
    </w:p>
    <w:p w14:paraId="000EC32C" w14:textId="32E392B7" w:rsidR="0070579F" w:rsidRPr="000F35D3" w:rsidRDefault="0070579F" w:rsidP="0070579F">
      <w:pPr>
        <w:pStyle w:val="ListParagraph"/>
        <w:numPr>
          <w:ilvl w:val="3"/>
          <w:numId w:val="15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Binds cyanide – cyanocobalamin excreted in the urine</w:t>
      </w:r>
    </w:p>
    <w:p w14:paraId="3EBDB6B8" w14:textId="0F17848B" w:rsidR="00AD2458" w:rsidRDefault="00AD2458" w:rsidP="00DB54D3">
      <w:pPr>
        <w:rPr>
          <w:rFonts w:ascii="Times New Roman" w:hAnsi="Times New Roman" w:cs="Times New Roman"/>
          <w:sz w:val="16"/>
          <w:szCs w:val="16"/>
        </w:rPr>
      </w:pPr>
    </w:p>
    <w:p w14:paraId="144477DB" w14:textId="5E491A1F" w:rsidR="00AD2458" w:rsidRDefault="00AD2458" w:rsidP="00DB54D3">
      <w:pPr>
        <w:rPr>
          <w:rFonts w:ascii="Times New Roman" w:hAnsi="Times New Roman" w:cs="Times New Roman"/>
          <w:sz w:val="16"/>
          <w:szCs w:val="16"/>
        </w:rPr>
      </w:pPr>
    </w:p>
    <w:p w14:paraId="357BF646" w14:textId="696EEBEF" w:rsidR="00B25020" w:rsidRDefault="00B25020" w:rsidP="00DB54D3">
      <w:pPr>
        <w:rPr>
          <w:rFonts w:ascii="Times New Roman" w:hAnsi="Times New Roman" w:cs="Times New Roman"/>
          <w:sz w:val="16"/>
          <w:szCs w:val="16"/>
        </w:rPr>
      </w:pPr>
    </w:p>
    <w:p w14:paraId="5F5E284F" w14:textId="77777777" w:rsidR="00B25020" w:rsidRDefault="00B25020" w:rsidP="00DB54D3">
      <w:pPr>
        <w:rPr>
          <w:rFonts w:ascii="Times New Roman" w:hAnsi="Times New Roman" w:cs="Times New Roman"/>
          <w:sz w:val="16"/>
          <w:szCs w:val="16"/>
        </w:rPr>
      </w:pPr>
    </w:p>
    <w:p w14:paraId="313F4F76" w14:textId="77777777" w:rsidR="00BF32B0" w:rsidRDefault="00BF32B0" w:rsidP="00DB54D3">
      <w:pPr>
        <w:rPr>
          <w:rFonts w:ascii="Times New Roman" w:hAnsi="Times New Roman" w:cs="Times New Roman"/>
          <w:sz w:val="16"/>
          <w:szCs w:val="16"/>
        </w:rPr>
      </w:pPr>
      <w:r w:rsidRPr="00BF32B0">
        <w:rPr>
          <w:rFonts w:ascii="Times New Roman" w:hAnsi="Times New Roman" w:cs="Times New Roman"/>
          <w:b/>
          <w:sz w:val="16"/>
          <w:szCs w:val="16"/>
        </w:rPr>
        <w:lastRenderedPageBreak/>
        <w:t>Wounds</w:t>
      </w:r>
      <w:r>
        <w:rPr>
          <w:rFonts w:ascii="Times New Roman" w:hAnsi="Times New Roman" w:cs="Times New Roman"/>
          <w:sz w:val="16"/>
          <w:szCs w:val="16"/>
        </w:rPr>
        <w:t xml:space="preserve">: </w:t>
      </w:r>
    </w:p>
    <w:p w14:paraId="64D83E1A" w14:textId="77777777" w:rsidR="00674551" w:rsidRPr="00D87B4F" w:rsidRDefault="00674551" w:rsidP="00DB54D3">
      <w:pPr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>The face is a highly vascular area—repair to this area requires both hemostasis and anesthesia—therefore use lido with Epi.</w:t>
      </w:r>
    </w:p>
    <w:p w14:paraId="56D35C49" w14:textId="77777777" w:rsidR="007C6759" w:rsidRPr="00D87B4F" w:rsidRDefault="007C6759" w:rsidP="00DB54D3">
      <w:pPr>
        <w:rPr>
          <w:rFonts w:ascii="Times New Roman" w:hAnsi="Times New Roman" w:cs="Times New Roman"/>
          <w:sz w:val="16"/>
          <w:szCs w:val="16"/>
        </w:rPr>
      </w:pPr>
    </w:p>
    <w:p w14:paraId="05884B7E" w14:textId="77777777" w:rsidR="00BF32B0" w:rsidRDefault="00BF32B0" w:rsidP="00DB54D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Wounds Not to Close:</w:t>
      </w:r>
    </w:p>
    <w:p w14:paraId="58C4D49F" w14:textId="3572952C" w:rsidR="00BF32B0" w:rsidRDefault="00BF32B0" w:rsidP="00BF32B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The</w:t>
      </w:r>
      <w:r w:rsidR="00AC79AE" w:rsidRPr="00BF32B0">
        <w:rPr>
          <w:rFonts w:ascii="Times New Roman" w:hAnsi="Times New Roman" w:cs="Times New Roman"/>
          <w:sz w:val="16"/>
          <w:szCs w:val="16"/>
        </w:rPr>
        <w:t xml:space="preserve"> extremities greater than 24 hours old should be left to heal by secondary intention and later revised if there is a cosmetic or functional deformity.  </w:t>
      </w:r>
    </w:p>
    <w:p w14:paraId="07D17814" w14:textId="689CAE58" w:rsidR="00573A27" w:rsidRDefault="001A5488" w:rsidP="00573A2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Should </w:t>
      </w:r>
      <w:r w:rsidR="00573A27">
        <w:rPr>
          <w:rFonts w:ascii="Times New Roman" w:hAnsi="Times New Roman" w:cs="Times New Roman"/>
          <w:sz w:val="16"/>
          <w:szCs w:val="16"/>
        </w:rPr>
        <w:t xml:space="preserve">start on </w:t>
      </w:r>
      <w:proofErr w:type="spellStart"/>
      <w:r w:rsidR="00573A27">
        <w:rPr>
          <w:rFonts w:ascii="Times New Roman" w:hAnsi="Times New Roman" w:cs="Times New Roman"/>
          <w:sz w:val="16"/>
          <w:szCs w:val="16"/>
        </w:rPr>
        <w:t>Kelfex</w:t>
      </w:r>
      <w:proofErr w:type="spellEnd"/>
    </w:p>
    <w:p w14:paraId="121DCC47" w14:textId="7A9EB5CC" w:rsidR="00BF32B0" w:rsidRDefault="00BF32B0" w:rsidP="00BF32B0">
      <w:pPr>
        <w:ind w:left="360"/>
        <w:rPr>
          <w:rFonts w:ascii="Times New Roman" w:hAnsi="Times New Roman" w:cs="Times New Roman"/>
          <w:sz w:val="16"/>
          <w:szCs w:val="16"/>
        </w:rPr>
      </w:pPr>
    </w:p>
    <w:p w14:paraId="3A0C664C" w14:textId="397B99C0" w:rsidR="00CC2A5A" w:rsidRPr="00D87B4F" w:rsidRDefault="009770DE" w:rsidP="00CC2A5A">
      <w:pPr>
        <w:rPr>
          <w:rFonts w:ascii="Times New Roman" w:hAnsi="Times New Roman" w:cs="Times New Roman"/>
          <w:sz w:val="16"/>
          <w:szCs w:val="16"/>
        </w:rPr>
      </w:pPr>
      <w:r w:rsidRPr="00511290">
        <w:rPr>
          <w:rFonts w:ascii="Times New Roman" w:hAnsi="Times New Roman" w:cs="Times New Roman"/>
          <w:sz w:val="16"/>
          <w:szCs w:val="16"/>
          <w:u w:val="single"/>
        </w:rPr>
        <w:t>Bites</w:t>
      </w:r>
      <w:r>
        <w:rPr>
          <w:rFonts w:ascii="Times New Roman" w:hAnsi="Times New Roman" w:cs="Times New Roman"/>
          <w:sz w:val="16"/>
          <w:szCs w:val="16"/>
        </w:rPr>
        <w:t xml:space="preserve"> –</w:t>
      </w:r>
      <w:r w:rsidR="00CC2A5A">
        <w:rPr>
          <w:rFonts w:ascii="Times New Roman" w:hAnsi="Times New Roman" w:cs="Times New Roman"/>
          <w:sz w:val="16"/>
          <w:szCs w:val="16"/>
        </w:rPr>
        <w:t xml:space="preserve">- Bites generally are not closed EXCPET </w:t>
      </w:r>
      <w:r w:rsidR="00CC2A5A" w:rsidRPr="00D87B4F">
        <w:rPr>
          <w:rFonts w:ascii="Times New Roman" w:hAnsi="Times New Roman" w:cs="Times New Roman"/>
          <w:sz w:val="16"/>
          <w:szCs w:val="16"/>
        </w:rPr>
        <w:t xml:space="preserve">Large animal bites and those involving the face are better closed. </w:t>
      </w:r>
    </w:p>
    <w:p w14:paraId="171AEB9E" w14:textId="77777777" w:rsidR="00A510E3" w:rsidRDefault="00A510E3" w:rsidP="009770D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16"/>
          <w:szCs w:val="16"/>
        </w:rPr>
      </w:pPr>
      <w:r w:rsidRPr="00AB1B40">
        <w:rPr>
          <w:rFonts w:ascii="Times New Roman" w:hAnsi="Times New Roman" w:cs="Times New Roman"/>
          <w:sz w:val="16"/>
          <w:szCs w:val="16"/>
          <w:u w:val="single"/>
        </w:rPr>
        <w:t>Cat bites</w:t>
      </w:r>
      <w:r w:rsidRPr="00BF32B0">
        <w:rPr>
          <w:rFonts w:ascii="Times New Roman" w:hAnsi="Times New Roman" w:cs="Times New Roman"/>
          <w:sz w:val="16"/>
          <w:szCs w:val="16"/>
        </w:rPr>
        <w:t xml:space="preserve"> are puncture wounds and are therefore at high risk of infection by Pasteurella, staph, strep, and </w:t>
      </w:r>
      <w:proofErr w:type="spellStart"/>
      <w:r w:rsidRPr="00BF32B0">
        <w:rPr>
          <w:rFonts w:ascii="Times New Roman" w:hAnsi="Times New Roman" w:cs="Times New Roman"/>
          <w:sz w:val="16"/>
          <w:szCs w:val="16"/>
        </w:rPr>
        <w:t>bacteroides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BF32B0">
        <w:rPr>
          <w:rFonts w:ascii="Times New Roman" w:hAnsi="Times New Roman" w:cs="Times New Roman"/>
          <w:sz w:val="16"/>
          <w:szCs w:val="16"/>
        </w:rPr>
        <w:t xml:space="preserve">and should be always </w:t>
      </w:r>
      <w:proofErr w:type="spellStart"/>
      <w:r w:rsidRPr="00BF32B0">
        <w:rPr>
          <w:rFonts w:ascii="Times New Roman" w:hAnsi="Times New Roman" w:cs="Times New Roman"/>
          <w:sz w:val="16"/>
          <w:szCs w:val="16"/>
        </w:rPr>
        <w:t>prophylaxed</w:t>
      </w:r>
      <w:proofErr w:type="spellEnd"/>
      <w:r w:rsidRPr="00BF32B0">
        <w:rPr>
          <w:rFonts w:ascii="Times New Roman" w:hAnsi="Times New Roman" w:cs="Times New Roman"/>
          <w:sz w:val="16"/>
          <w:szCs w:val="16"/>
        </w:rPr>
        <w:t xml:space="preserve"> with Augmentin. </w:t>
      </w:r>
    </w:p>
    <w:p w14:paraId="7ECDBB73" w14:textId="77777777" w:rsidR="00A510E3" w:rsidRDefault="00A510E3" w:rsidP="009770DE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sz w:val="16"/>
          <w:szCs w:val="16"/>
        </w:rPr>
      </w:pPr>
      <w:r w:rsidRPr="00BF32B0">
        <w:rPr>
          <w:rFonts w:ascii="Times New Roman" w:hAnsi="Times New Roman" w:cs="Times New Roman"/>
          <w:sz w:val="16"/>
          <w:szCs w:val="16"/>
        </w:rPr>
        <w:t xml:space="preserve">If PCN allergic, give </w:t>
      </w:r>
      <w:proofErr w:type="spellStart"/>
      <w:r w:rsidRPr="00BF32B0">
        <w:rPr>
          <w:rFonts w:ascii="Times New Roman" w:hAnsi="Times New Roman" w:cs="Times New Roman"/>
          <w:sz w:val="16"/>
          <w:szCs w:val="16"/>
        </w:rPr>
        <w:t>Clinda</w:t>
      </w:r>
      <w:proofErr w:type="spellEnd"/>
      <w:r w:rsidRPr="00BF32B0">
        <w:rPr>
          <w:rFonts w:ascii="Times New Roman" w:hAnsi="Times New Roman" w:cs="Times New Roman"/>
          <w:sz w:val="16"/>
          <w:szCs w:val="16"/>
        </w:rPr>
        <w:t xml:space="preserve"> plus Bactrim, or Cipro alone if &gt; 18 years.</w:t>
      </w:r>
    </w:p>
    <w:p w14:paraId="359D2DAE" w14:textId="77777777" w:rsidR="00A510E3" w:rsidRDefault="00A510E3" w:rsidP="009770D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16"/>
          <w:szCs w:val="16"/>
        </w:rPr>
      </w:pPr>
      <w:r w:rsidRPr="00D97A12">
        <w:rPr>
          <w:rFonts w:ascii="Times New Roman" w:hAnsi="Times New Roman" w:cs="Times New Roman"/>
          <w:sz w:val="16"/>
          <w:szCs w:val="16"/>
          <w:u w:val="single"/>
        </w:rPr>
        <w:t>Dog Bites</w:t>
      </w:r>
      <w:r>
        <w:rPr>
          <w:rFonts w:ascii="Times New Roman" w:hAnsi="Times New Roman" w:cs="Times New Roman"/>
          <w:sz w:val="16"/>
          <w:szCs w:val="16"/>
        </w:rPr>
        <w:t xml:space="preserve"> – Large bites to the face need to be </w:t>
      </w:r>
      <w:proofErr w:type="spellStart"/>
      <w:r>
        <w:rPr>
          <w:rFonts w:ascii="Times New Roman" w:hAnsi="Times New Roman" w:cs="Times New Roman"/>
          <w:sz w:val="16"/>
          <w:szCs w:val="16"/>
        </w:rPr>
        <w:t>sutrues</w:t>
      </w:r>
      <w:proofErr w:type="spellEnd"/>
    </w:p>
    <w:p w14:paraId="69EE2C46" w14:textId="77777777" w:rsidR="00A510E3" w:rsidRDefault="00A510E3" w:rsidP="009770DE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Augmentin (as above…)</w:t>
      </w:r>
    </w:p>
    <w:p w14:paraId="71255EE1" w14:textId="77777777" w:rsidR="00A510E3" w:rsidRDefault="00A510E3" w:rsidP="009770D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16"/>
          <w:szCs w:val="16"/>
          <w:u w:val="single"/>
        </w:rPr>
      </w:pPr>
      <w:r w:rsidRPr="00D97A12">
        <w:rPr>
          <w:rFonts w:ascii="Times New Roman" w:hAnsi="Times New Roman" w:cs="Times New Roman"/>
          <w:sz w:val="16"/>
          <w:szCs w:val="16"/>
          <w:u w:val="single"/>
        </w:rPr>
        <w:t>Human Bites</w:t>
      </w:r>
    </w:p>
    <w:p w14:paraId="41B5DBB1" w14:textId="77777777" w:rsidR="00A510E3" w:rsidRDefault="00A510E3" w:rsidP="009770DE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sz w:val="16"/>
          <w:szCs w:val="16"/>
        </w:rPr>
      </w:pPr>
      <w:r w:rsidRPr="002F4CD0">
        <w:rPr>
          <w:rFonts w:ascii="Times New Roman" w:hAnsi="Times New Roman" w:cs="Times New Roman"/>
          <w:sz w:val="16"/>
          <w:szCs w:val="16"/>
        </w:rPr>
        <w:t xml:space="preserve">HAND </w:t>
      </w:r>
      <w:r w:rsidRPr="002F4CD0">
        <w:rPr>
          <w:rFonts w:ascii="Times New Roman" w:hAnsi="Times New Roman" w:cs="Times New Roman"/>
          <w:sz w:val="16"/>
          <w:szCs w:val="16"/>
        </w:rPr>
        <w:sym w:font="Wingdings" w:char="F0E0"/>
      </w:r>
      <w:r>
        <w:rPr>
          <w:rFonts w:ascii="Times New Roman" w:hAnsi="Times New Roman" w:cs="Times New Roman"/>
          <w:sz w:val="16"/>
          <w:szCs w:val="16"/>
        </w:rPr>
        <w:t xml:space="preserve"> if into joint call ortho  -</w:t>
      </w:r>
    </w:p>
    <w:p w14:paraId="78B9FC2D" w14:textId="77777777" w:rsidR="00A510E3" w:rsidRDefault="00A510E3" w:rsidP="009770DE">
      <w:pPr>
        <w:pStyle w:val="ListParagraph"/>
        <w:numPr>
          <w:ilvl w:val="2"/>
          <w:numId w:val="13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Risk </w:t>
      </w:r>
      <w:proofErr w:type="spellStart"/>
      <w:r>
        <w:rPr>
          <w:rFonts w:ascii="Times New Roman" w:hAnsi="Times New Roman" w:cs="Times New Roman"/>
          <w:sz w:val="16"/>
          <w:szCs w:val="16"/>
        </w:rPr>
        <w:t>Eikenella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corrodons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– leave open and give Augmentin </w:t>
      </w:r>
    </w:p>
    <w:p w14:paraId="120C3340" w14:textId="77777777" w:rsidR="00A510E3" w:rsidRPr="002F4CD0" w:rsidRDefault="00A510E3" w:rsidP="009770DE">
      <w:pPr>
        <w:pStyle w:val="ListParagraph"/>
        <w:numPr>
          <w:ilvl w:val="2"/>
          <w:numId w:val="13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If not into joint but still on hand needs hand follow up </w:t>
      </w:r>
    </w:p>
    <w:p w14:paraId="0E05FF2C" w14:textId="77777777" w:rsidR="00A510E3" w:rsidRPr="00BF32B0" w:rsidRDefault="00A510E3" w:rsidP="00BF32B0">
      <w:pPr>
        <w:ind w:left="360"/>
        <w:rPr>
          <w:rFonts w:ascii="Times New Roman" w:hAnsi="Times New Roman" w:cs="Times New Roman"/>
          <w:sz w:val="16"/>
          <w:szCs w:val="16"/>
        </w:rPr>
      </w:pPr>
    </w:p>
    <w:p w14:paraId="1C328494" w14:textId="26EB9BBD" w:rsidR="00BF32B0" w:rsidRDefault="00AC79AE" w:rsidP="00BF32B0">
      <w:pPr>
        <w:rPr>
          <w:rFonts w:ascii="Times New Roman" w:hAnsi="Times New Roman" w:cs="Times New Roman"/>
          <w:sz w:val="16"/>
          <w:szCs w:val="16"/>
        </w:rPr>
      </w:pPr>
      <w:r w:rsidRPr="00BF32B0">
        <w:rPr>
          <w:rFonts w:ascii="Times New Roman" w:hAnsi="Times New Roman" w:cs="Times New Roman"/>
          <w:sz w:val="16"/>
          <w:szCs w:val="16"/>
        </w:rPr>
        <w:t>Antibiotics are unnecessary for clean lacs without signs of infection.</w:t>
      </w:r>
      <w:r w:rsidR="00BF32B0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914F1DD" w14:textId="77777777" w:rsidR="00AC79AE" w:rsidRDefault="00BF32B0" w:rsidP="00BF32B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Use Abx for:</w:t>
      </w:r>
    </w:p>
    <w:p w14:paraId="138F8BCC" w14:textId="46E55EB8" w:rsidR="00BF32B0" w:rsidRDefault="00BF32B0" w:rsidP="00BF32B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Dirty wounds</w:t>
      </w:r>
    </w:p>
    <w:p w14:paraId="686F9D52" w14:textId="78091C12" w:rsidR="007174A2" w:rsidRDefault="007174A2" w:rsidP="00BF32B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Wounds over 24 hours left to close on own</w:t>
      </w:r>
    </w:p>
    <w:p w14:paraId="04F2C2CA" w14:textId="05E2CEF8" w:rsidR="00BF32B0" w:rsidRDefault="00BF32B0" w:rsidP="00BF32B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Bites – cats and dogs – </w:t>
      </w:r>
      <w:r w:rsidR="00A510E3">
        <w:rPr>
          <w:rFonts w:ascii="Times New Roman" w:hAnsi="Times New Roman" w:cs="Times New Roman"/>
          <w:sz w:val="16"/>
          <w:szCs w:val="16"/>
        </w:rPr>
        <w:t>see above</w:t>
      </w:r>
    </w:p>
    <w:p w14:paraId="36E3B746" w14:textId="2AE178FF" w:rsidR="00AC79AE" w:rsidRPr="00D87B4F" w:rsidRDefault="00AC79AE" w:rsidP="002F4CD0">
      <w:pPr>
        <w:ind w:left="360"/>
        <w:rPr>
          <w:rFonts w:ascii="Times New Roman" w:hAnsi="Times New Roman" w:cs="Times New Roman"/>
          <w:sz w:val="16"/>
          <w:szCs w:val="16"/>
        </w:rPr>
      </w:pPr>
    </w:p>
    <w:p w14:paraId="58FABDBD" w14:textId="77777777" w:rsidR="00A31067" w:rsidRPr="00BF32B0" w:rsidRDefault="00A31067" w:rsidP="00BF32B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BF32B0">
        <w:rPr>
          <w:rFonts w:ascii="Times New Roman" w:hAnsi="Times New Roman" w:cs="Times New Roman"/>
          <w:sz w:val="16"/>
          <w:szCs w:val="16"/>
        </w:rPr>
        <w:t xml:space="preserve">Grease and other oil-based substances in lacs are best removed (after appropriate anesthesia) by sterile petroleum-based jelly followed by copious irrigation with normal saline.  </w:t>
      </w:r>
    </w:p>
    <w:p w14:paraId="264DD62D" w14:textId="77777777" w:rsidR="00977AE3" w:rsidRPr="00D87B4F" w:rsidRDefault="00977AE3" w:rsidP="00DB54D3">
      <w:pPr>
        <w:rPr>
          <w:rFonts w:ascii="Times New Roman" w:hAnsi="Times New Roman" w:cs="Times New Roman"/>
          <w:sz w:val="16"/>
          <w:szCs w:val="16"/>
        </w:rPr>
      </w:pPr>
    </w:p>
    <w:p w14:paraId="7EAF8168" w14:textId="2FF09D66" w:rsidR="002A4F8D" w:rsidRDefault="00E43A5F" w:rsidP="00DB54D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Suture – </w:t>
      </w:r>
    </w:p>
    <w:p w14:paraId="729C9E7E" w14:textId="032927AB" w:rsidR="00E43A5F" w:rsidRDefault="00E43A5F" w:rsidP="00DB54D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Absorbable </w:t>
      </w:r>
      <w:r w:rsidRPr="00E43A5F">
        <w:rPr>
          <w:rFonts w:ascii="Times New Roman" w:hAnsi="Times New Roman" w:cs="Times New Roman"/>
          <w:sz w:val="16"/>
          <w:szCs w:val="16"/>
        </w:rPr>
        <w:sym w:font="Wingdings" w:char="F0E0"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vircyl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– long lasting </w:t>
      </w:r>
      <w:r w:rsidRPr="00E43A5F">
        <w:rPr>
          <w:rFonts w:ascii="Times New Roman" w:hAnsi="Times New Roman" w:cs="Times New Roman"/>
          <w:sz w:val="16"/>
          <w:szCs w:val="16"/>
        </w:rPr>
        <w:sym w:font="Wingdings" w:char="F0E0"/>
      </w:r>
      <w:r>
        <w:rPr>
          <w:rFonts w:ascii="Times New Roman" w:hAnsi="Times New Roman" w:cs="Times New Roman"/>
          <w:sz w:val="16"/>
          <w:szCs w:val="16"/>
        </w:rPr>
        <w:t xml:space="preserve"> 2-3 weeks</w:t>
      </w:r>
    </w:p>
    <w:p w14:paraId="5CE36B0A" w14:textId="55ED4210" w:rsidR="00E43A5F" w:rsidRDefault="003E40DF" w:rsidP="00E43A5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Use 2.0 or 3.0 to bury in deep wounds</w:t>
      </w:r>
    </w:p>
    <w:p w14:paraId="0A0C3E13" w14:textId="0842A30C" w:rsidR="003E40DF" w:rsidRDefault="003E40DF" w:rsidP="00E43A5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Buried/deep suture facilitate closure and healing by reliving tension</w:t>
      </w:r>
    </w:p>
    <w:p w14:paraId="7F75AEE4" w14:textId="3D8EF89B" w:rsidR="003E40DF" w:rsidRDefault="008A418B" w:rsidP="008A418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Chrome gut</w:t>
      </w:r>
    </w:p>
    <w:p w14:paraId="30E420AF" w14:textId="4542EE44" w:rsidR="008A418B" w:rsidRDefault="008A418B" w:rsidP="008A418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Fast gut 5.0 </w:t>
      </w:r>
      <w:r w:rsidRPr="008A418B">
        <w:rPr>
          <w:rFonts w:ascii="Times New Roman" w:hAnsi="Times New Roman" w:cs="Times New Roman"/>
          <w:sz w:val="16"/>
          <w:szCs w:val="16"/>
        </w:rPr>
        <w:sym w:font="Wingdings" w:char="F0E0"/>
      </w:r>
      <w:r>
        <w:rPr>
          <w:rFonts w:ascii="Times New Roman" w:hAnsi="Times New Roman" w:cs="Times New Roman"/>
          <w:sz w:val="16"/>
          <w:szCs w:val="16"/>
        </w:rPr>
        <w:t xml:space="preserve"> best for the face</w:t>
      </w:r>
    </w:p>
    <w:p w14:paraId="33BB7887" w14:textId="2C1E354B" w:rsidR="009B2684" w:rsidRDefault="009B2684" w:rsidP="009B2684">
      <w:pPr>
        <w:rPr>
          <w:rFonts w:ascii="Times New Roman" w:hAnsi="Times New Roman" w:cs="Times New Roman"/>
          <w:sz w:val="16"/>
          <w:szCs w:val="16"/>
        </w:rPr>
      </w:pPr>
    </w:p>
    <w:p w14:paraId="1DEF570A" w14:textId="1B576F60" w:rsidR="009B2684" w:rsidRPr="009B2684" w:rsidRDefault="009B2684" w:rsidP="009B2684">
      <w:pPr>
        <w:rPr>
          <w:rFonts w:ascii="Times New Roman" w:hAnsi="Times New Roman" w:cs="Times New Roman"/>
          <w:b/>
          <w:sz w:val="16"/>
          <w:szCs w:val="16"/>
        </w:rPr>
      </w:pPr>
      <w:r w:rsidRPr="009B2684">
        <w:rPr>
          <w:rFonts w:ascii="Times New Roman" w:hAnsi="Times New Roman" w:cs="Times New Roman"/>
          <w:b/>
          <w:sz w:val="16"/>
          <w:szCs w:val="16"/>
        </w:rPr>
        <w:t xml:space="preserve">Suture </w:t>
      </w:r>
    </w:p>
    <w:p w14:paraId="0458750B" w14:textId="6176CED9" w:rsidR="009B2684" w:rsidRPr="009B2684" w:rsidRDefault="009B2684" w:rsidP="009B2684">
      <w:pPr>
        <w:rPr>
          <w:rFonts w:ascii="Times New Roman" w:hAnsi="Times New Roman" w:cs="Times New Roman"/>
          <w:sz w:val="16"/>
          <w:szCs w:val="16"/>
          <w:u w:val="single"/>
        </w:rPr>
      </w:pPr>
      <w:r w:rsidRPr="009B2684">
        <w:rPr>
          <w:rFonts w:ascii="Times New Roman" w:hAnsi="Times New Roman" w:cs="Times New Roman"/>
          <w:sz w:val="16"/>
          <w:szCs w:val="16"/>
          <w:u w:val="single"/>
        </w:rPr>
        <w:t xml:space="preserve">Location </w:t>
      </w:r>
      <w:r w:rsidRPr="009B2684">
        <w:rPr>
          <w:rFonts w:ascii="Times New Roman" w:hAnsi="Times New Roman" w:cs="Times New Roman"/>
          <w:sz w:val="16"/>
          <w:szCs w:val="16"/>
          <w:u w:val="single"/>
        </w:rPr>
        <w:tab/>
      </w:r>
      <w:r w:rsidRPr="009B2684">
        <w:rPr>
          <w:rFonts w:ascii="Times New Roman" w:hAnsi="Times New Roman" w:cs="Times New Roman"/>
          <w:sz w:val="16"/>
          <w:szCs w:val="16"/>
          <w:u w:val="single"/>
        </w:rPr>
        <w:tab/>
        <w:t xml:space="preserve">size </w:t>
      </w:r>
      <w:r w:rsidRPr="009B2684">
        <w:rPr>
          <w:rFonts w:ascii="Times New Roman" w:hAnsi="Times New Roman" w:cs="Times New Roman"/>
          <w:sz w:val="16"/>
          <w:szCs w:val="16"/>
          <w:u w:val="single"/>
        </w:rPr>
        <w:tab/>
      </w:r>
      <w:r w:rsidRPr="009B2684">
        <w:rPr>
          <w:rFonts w:ascii="Times New Roman" w:hAnsi="Times New Roman" w:cs="Times New Roman"/>
          <w:sz w:val="16"/>
          <w:szCs w:val="16"/>
          <w:u w:val="single"/>
        </w:rPr>
        <w:tab/>
        <w:t>removed</w:t>
      </w:r>
    </w:p>
    <w:p w14:paraId="25EA44DC" w14:textId="3E352E2A" w:rsidR="009B2684" w:rsidRDefault="009B2684" w:rsidP="009B268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Face </w:t>
      </w:r>
      <w:r w:rsidR="0044415D">
        <w:rPr>
          <w:rFonts w:ascii="Times New Roman" w:hAnsi="Times New Roman" w:cs="Times New Roman"/>
          <w:sz w:val="16"/>
          <w:szCs w:val="16"/>
        </w:rPr>
        <w:tab/>
      </w:r>
      <w:r w:rsidR="0044415D">
        <w:rPr>
          <w:rFonts w:ascii="Times New Roman" w:hAnsi="Times New Roman" w:cs="Times New Roman"/>
          <w:sz w:val="16"/>
          <w:szCs w:val="16"/>
        </w:rPr>
        <w:tab/>
        <w:t>5-6</w:t>
      </w:r>
      <w:r w:rsidR="0044415D">
        <w:rPr>
          <w:rFonts w:ascii="Times New Roman" w:hAnsi="Times New Roman" w:cs="Times New Roman"/>
          <w:sz w:val="16"/>
          <w:szCs w:val="16"/>
        </w:rPr>
        <w:tab/>
      </w:r>
      <w:r w:rsidR="0044415D">
        <w:rPr>
          <w:rFonts w:ascii="Times New Roman" w:hAnsi="Times New Roman" w:cs="Times New Roman"/>
          <w:sz w:val="16"/>
          <w:szCs w:val="16"/>
        </w:rPr>
        <w:tab/>
        <w:t>4-5 d</w:t>
      </w:r>
    </w:p>
    <w:p w14:paraId="3E0017B9" w14:textId="4332B615" w:rsidR="00E43A5F" w:rsidRDefault="0044415D" w:rsidP="00DB54D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Scalp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3-5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7d (or staple)</w:t>
      </w:r>
    </w:p>
    <w:p w14:paraId="0B801DEC" w14:textId="04268DF7" w:rsidR="0044415D" w:rsidRDefault="0044415D" w:rsidP="00DB54D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Ext/torso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6F16CA">
        <w:rPr>
          <w:rFonts w:ascii="Times New Roman" w:hAnsi="Times New Roman" w:cs="Times New Roman"/>
          <w:sz w:val="16"/>
          <w:szCs w:val="16"/>
        </w:rPr>
        <w:t xml:space="preserve">4-5 </w:t>
      </w:r>
      <w:r w:rsidR="006F16CA">
        <w:rPr>
          <w:rFonts w:ascii="Times New Roman" w:hAnsi="Times New Roman" w:cs="Times New Roman"/>
          <w:sz w:val="16"/>
          <w:szCs w:val="16"/>
        </w:rPr>
        <w:tab/>
      </w:r>
      <w:r w:rsidR="006F16CA">
        <w:rPr>
          <w:rFonts w:ascii="Times New Roman" w:hAnsi="Times New Roman" w:cs="Times New Roman"/>
          <w:sz w:val="16"/>
          <w:szCs w:val="16"/>
        </w:rPr>
        <w:tab/>
        <w:t>10 d</w:t>
      </w:r>
    </w:p>
    <w:p w14:paraId="5620F6B9" w14:textId="34DFF17C" w:rsidR="006F16CA" w:rsidRDefault="006F16CA" w:rsidP="00DB54D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Joint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3-4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10-14 d</w:t>
      </w:r>
    </w:p>
    <w:p w14:paraId="7E54B5B1" w14:textId="77777777" w:rsidR="0044415D" w:rsidRDefault="0044415D" w:rsidP="00DB54D3">
      <w:pPr>
        <w:rPr>
          <w:rFonts w:ascii="Times New Roman" w:hAnsi="Times New Roman" w:cs="Times New Roman"/>
          <w:sz w:val="16"/>
          <w:szCs w:val="16"/>
        </w:rPr>
      </w:pPr>
    </w:p>
    <w:p w14:paraId="281DC475" w14:textId="79D033D5" w:rsidR="00EF4E0E" w:rsidRDefault="009C7B44" w:rsidP="00DB54D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Face wounds </w:t>
      </w:r>
      <w:r w:rsidRPr="009C7B44">
        <w:rPr>
          <w:rFonts w:ascii="Times New Roman" w:hAnsi="Times New Roman" w:cs="Times New Roman"/>
          <w:sz w:val="16"/>
          <w:szCs w:val="16"/>
        </w:rPr>
        <w:sym w:font="Wingdings" w:char="F0E0"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28797B" w:rsidRPr="00D87B4F">
        <w:rPr>
          <w:rFonts w:ascii="Times New Roman" w:hAnsi="Times New Roman" w:cs="Times New Roman"/>
          <w:sz w:val="16"/>
          <w:szCs w:val="16"/>
        </w:rPr>
        <w:t xml:space="preserve"> 6.0</w:t>
      </w:r>
      <w:r w:rsidR="00EF4E0E" w:rsidRPr="00D87B4F">
        <w:rPr>
          <w:rFonts w:ascii="Times New Roman" w:hAnsi="Times New Roman" w:cs="Times New Roman"/>
          <w:sz w:val="16"/>
          <w:szCs w:val="16"/>
        </w:rPr>
        <w:t xml:space="preserve"> fast absorbing plain gut.</w:t>
      </w:r>
    </w:p>
    <w:p w14:paraId="565F4F6D" w14:textId="6EE5335F" w:rsidR="009C7B44" w:rsidRDefault="009C7B44" w:rsidP="009C7B4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proofErr w:type="spellStart"/>
      <w:r w:rsidRPr="009C7B44">
        <w:rPr>
          <w:rFonts w:ascii="Times New Roman" w:hAnsi="Times New Roman" w:cs="Times New Roman"/>
          <w:sz w:val="16"/>
          <w:szCs w:val="16"/>
        </w:rPr>
        <w:t>Vicryl</w:t>
      </w:r>
      <w:proofErr w:type="spellEnd"/>
      <w:r w:rsidRPr="009C7B44">
        <w:rPr>
          <w:rFonts w:ascii="Times New Roman" w:hAnsi="Times New Roman" w:cs="Times New Roman"/>
          <w:sz w:val="16"/>
          <w:szCs w:val="16"/>
        </w:rPr>
        <w:t>, though absorbable, retains its integrity for 3-6 weeks so is not a good choice for the face</w:t>
      </w:r>
    </w:p>
    <w:p w14:paraId="51217CCD" w14:textId="77777777" w:rsidR="004C1B95" w:rsidRPr="004C1B95" w:rsidRDefault="004C1B95" w:rsidP="004C1B9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4C1B95">
        <w:rPr>
          <w:rFonts w:ascii="Times New Roman" w:hAnsi="Times New Roman" w:cs="Times New Roman"/>
          <w:sz w:val="16"/>
          <w:szCs w:val="16"/>
        </w:rPr>
        <w:t>Lip and oral mucosal lacs are often involved with dental injuries.  Lost teeth can become imbedded in lacs therefore FB x-rays or extensive exploration are necessary prior to closure (if closure even is required).</w:t>
      </w:r>
    </w:p>
    <w:p w14:paraId="695634FE" w14:textId="0D7F16FC" w:rsidR="003B717B" w:rsidRDefault="00894F09" w:rsidP="003B717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894F09">
        <w:rPr>
          <w:rFonts w:ascii="Times New Roman" w:hAnsi="Times New Roman" w:cs="Times New Roman"/>
          <w:sz w:val="16"/>
          <w:szCs w:val="16"/>
          <w:u w:val="single"/>
        </w:rPr>
        <w:t>Eyebrow lacs</w:t>
      </w:r>
      <w:r w:rsidR="003B717B" w:rsidRPr="003B717B">
        <w:rPr>
          <w:rFonts w:ascii="Times New Roman" w:hAnsi="Times New Roman" w:cs="Times New Roman"/>
          <w:sz w:val="16"/>
          <w:szCs w:val="16"/>
        </w:rPr>
        <w:t xml:space="preserve"> do NOT shave or trim/clip the hair—instead, use it as a landmark.</w:t>
      </w:r>
    </w:p>
    <w:p w14:paraId="5201A29B" w14:textId="77777777" w:rsidR="00894F09" w:rsidRPr="00894F09" w:rsidRDefault="00894F09" w:rsidP="00894F0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894F09">
        <w:rPr>
          <w:rFonts w:ascii="Times New Roman" w:hAnsi="Times New Roman" w:cs="Times New Roman"/>
          <w:sz w:val="16"/>
          <w:szCs w:val="16"/>
          <w:u w:val="single"/>
        </w:rPr>
        <w:t xml:space="preserve">Ear </w:t>
      </w:r>
      <w:proofErr w:type="gramStart"/>
      <w:r w:rsidRPr="00894F09">
        <w:rPr>
          <w:rFonts w:ascii="Times New Roman" w:hAnsi="Times New Roman" w:cs="Times New Roman"/>
          <w:sz w:val="16"/>
          <w:szCs w:val="16"/>
          <w:u w:val="single"/>
        </w:rPr>
        <w:t>-  helix</w:t>
      </w:r>
      <w:proofErr w:type="gramEnd"/>
      <w:r w:rsidRPr="00894F09">
        <w:rPr>
          <w:rFonts w:ascii="Times New Roman" w:hAnsi="Times New Roman" w:cs="Times New Roman"/>
          <w:sz w:val="16"/>
          <w:szCs w:val="16"/>
          <w:u w:val="single"/>
        </w:rPr>
        <w:t xml:space="preserve"> lacs</w:t>
      </w:r>
      <w:r w:rsidRPr="00894F09">
        <w:rPr>
          <w:rFonts w:ascii="Times New Roman" w:hAnsi="Times New Roman" w:cs="Times New Roman"/>
          <w:sz w:val="16"/>
          <w:szCs w:val="16"/>
        </w:rPr>
        <w:t>, regional blocks with Lido (WITHOUT EPI) are preferred as they don’t distort the anatomy and harm the cartilage.</w:t>
      </w:r>
    </w:p>
    <w:p w14:paraId="5FA181E9" w14:textId="77777777" w:rsidR="00894F09" w:rsidRPr="003B717B" w:rsidRDefault="00894F09" w:rsidP="00894F09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14:paraId="69F0ACC9" w14:textId="567EF402" w:rsidR="004C1B95" w:rsidRDefault="004C1B95" w:rsidP="003B717B">
      <w:pPr>
        <w:rPr>
          <w:rFonts w:ascii="Times New Roman" w:hAnsi="Times New Roman" w:cs="Times New Roman"/>
          <w:sz w:val="16"/>
          <w:szCs w:val="16"/>
        </w:rPr>
      </w:pPr>
    </w:p>
    <w:p w14:paraId="5F63DFD8" w14:textId="6662FBCA" w:rsidR="003B717B" w:rsidRDefault="003B717B" w:rsidP="003B717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When to repair a </w:t>
      </w:r>
      <w:r w:rsidRPr="001241F8">
        <w:rPr>
          <w:rFonts w:ascii="Times New Roman" w:hAnsi="Times New Roman" w:cs="Times New Roman"/>
          <w:sz w:val="16"/>
          <w:szCs w:val="16"/>
          <w:u w:val="single"/>
        </w:rPr>
        <w:t>Tongue Laceration</w:t>
      </w:r>
      <w:r>
        <w:rPr>
          <w:rFonts w:ascii="Times New Roman" w:hAnsi="Times New Roman" w:cs="Times New Roman"/>
          <w:sz w:val="16"/>
          <w:szCs w:val="16"/>
        </w:rPr>
        <w:t xml:space="preserve"> – </w:t>
      </w:r>
      <w:r w:rsidR="00D90D39" w:rsidRPr="00D87B4F">
        <w:rPr>
          <w:rFonts w:ascii="Times New Roman" w:hAnsi="Times New Roman" w:cs="Times New Roman"/>
          <w:sz w:val="16"/>
          <w:szCs w:val="16"/>
        </w:rPr>
        <w:t>Lacs to the tongue will mostly heal unattended with excellent results</w:t>
      </w:r>
      <w:r w:rsidR="00D90D39">
        <w:rPr>
          <w:rFonts w:ascii="Times New Roman" w:hAnsi="Times New Roman" w:cs="Times New Roman"/>
          <w:sz w:val="16"/>
          <w:szCs w:val="16"/>
        </w:rPr>
        <w:t xml:space="preserve"> – Repair if:</w:t>
      </w:r>
    </w:p>
    <w:p w14:paraId="58CB7935" w14:textId="77777777" w:rsidR="00D90D39" w:rsidRDefault="003B717B" w:rsidP="00D90D3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D90D39">
        <w:rPr>
          <w:rFonts w:ascii="Times New Roman" w:hAnsi="Times New Roman" w:cs="Times New Roman"/>
          <w:sz w:val="16"/>
          <w:szCs w:val="16"/>
        </w:rPr>
        <w:t>large flaps</w:t>
      </w:r>
    </w:p>
    <w:p w14:paraId="5895C731" w14:textId="5D812347" w:rsidR="00D90D39" w:rsidRDefault="00AE3F4F" w:rsidP="00D90D3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</w:t>
      </w:r>
      <w:r w:rsidR="003B717B" w:rsidRPr="00D90D39">
        <w:rPr>
          <w:rFonts w:ascii="Times New Roman" w:hAnsi="Times New Roman" w:cs="Times New Roman"/>
          <w:sz w:val="16"/>
          <w:szCs w:val="16"/>
        </w:rPr>
        <w:t>ersistent bleeding</w:t>
      </w:r>
    </w:p>
    <w:p w14:paraId="5CED23EE" w14:textId="1DC7A010" w:rsidR="00D85959" w:rsidRPr="00D85959" w:rsidRDefault="00D85959" w:rsidP="00D8595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Thought and through - </w:t>
      </w:r>
      <w:r w:rsidRPr="00D90D39">
        <w:rPr>
          <w:rFonts w:ascii="Times New Roman" w:hAnsi="Times New Roman" w:cs="Times New Roman"/>
          <w:sz w:val="16"/>
          <w:szCs w:val="16"/>
        </w:rPr>
        <w:t>full thickness</w:t>
      </w:r>
      <w:r>
        <w:rPr>
          <w:rFonts w:ascii="Times New Roman" w:hAnsi="Times New Roman" w:cs="Times New Roman"/>
          <w:sz w:val="16"/>
          <w:szCs w:val="16"/>
        </w:rPr>
        <w:t xml:space="preserve"> - </w:t>
      </w:r>
      <w:r w:rsidRPr="00D90D39">
        <w:rPr>
          <w:rFonts w:ascii="Times New Roman" w:hAnsi="Times New Roman" w:cs="Times New Roman"/>
          <w:sz w:val="16"/>
          <w:szCs w:val="16"/>
        </w:rPr>
        <w:t>Full thickness bites should include the repair of the 2 mucosal surfaces and the muscle between them.</w:t>
      </w:r>
    </w:p>
    <w:p w14:paraId="105DB7E4" w14:textId="37C69C5D" w:rsidR="00D90D39" w:rsidRDefault="00D85959" w:rsidP="00D90D3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Bisect the tongue</w:t>
      </w:r>
    </w:p>
    <w:p w14:paraId="59696151" w14:textId="3F38378E" w:rsidR="001B03F0" w:rsidRDefault="001B03F0" w:rsidP="001B03F0">
      <w:pPr>
        <w:ind w:left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Tongue Lacs – lido with Epi</w:t>
      </w:r>
    </w:p>
    <w:p w14:paraId="6AB8093E" w14:textId="7740537F" w:rsidR="001B03F0" w:rsidRPr="001B03F0" w:rsidRDefault="004F67AF" w:rsidP="001B03F0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Absorbable suture with buried knots</w:t>
      </w:r>
    </w:p>
    <w:p w14:paraId="4EC445D1" w14:textId="226B05DF" w:rsidR="003B717B" w:rsidRDefault="003B717B" w:rsidP="001241F8">
      <w:pPr>
        <w:rPr>
          <w:rFonts w:ascii="Times New Roman" w:hAnsi="Times New Roman" w:cs="Times New Roman"/>
          <w:sz w:val="16"/>
          <w:szCs w:val="16"/>
        </w:rPr>
      </w:pPr>
    </w:p>
    <w:p w14:paraId="4525A972" w14:textId="0FFF26BA" w:rsidR="00075A6F" w:rsidRDefault="00075A6F" w:rsidP="00075A6F">
      <w:pPr>
        <w:rPr>
          <w:rFonts w:ascii="Times New Roman" w:hAnsi="Times New Roman" w:cs="Times New Roman"/>
          <w:sz w:val="16"/>
          <w:szCs w:val="16"/>
        </w:rPr>
      </w:pPr>
      <w:r w:rsidRPr="0096077E">
        <w:rPr>
          <w:rFonts w:ascii="Times New Roman" w:hAnsi="Times New Roman" w:cs="Times New Roman"/>
          <w:sz w:val="16"/>
          <w:szCs w:val="16"/>
          <w:u w:val="single"/>
        </w:rPr>
        <w:t>Lidocaine</w:t>
      </w:r>
      <w:r>
        <w:rPr>
          <w:rFonts w:ascii="Times New Roman" w:hAnsi="Times New Roman" w:cs="Times New Roman"/>
          <w:sz w:val="16"/>
          <w:szCs w:val="16"/>
        </w:rPr>
        <w:t xml:space="preserve">- </w:t>
      </w:r>
    </w:p>
    <w:p w14:paraId="3A331FE5" w14:textId="77777777" w:rsidR="00075A6F" w:rsidRDefault="00075A6F" w:rsidP="00075A6F">
      <w:pPr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 xml:space="preserve">Maximum dose </w:t>
      </w:r>
      <w:r w:rsidRPr="00075A6F">
        <w:rPr>
          <w:rFonts w:ascii="Times New Roman" w:hAnsi="Times New Roman" w:cs="Times New Roman"/>
          <w:sz w:val="16"/>
          <w:szCs w:val="16"/>
        </w:rPr>
        <w:sym w:font="Wingdings" w:char="F0E0"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87B4F">
        <w:rPr>
          <w:rFonts w:ascii="Times New Roman" w:hAnsi="Times New Roman" w:cs="Times New Roman"/>
          <w:sz w:val="16"/>
          <w:szCs w:val="16"/>
        </w:rPr>
        <w:t xml:space="preserve"> Lidocaine with Epi (7mg/kg)</w:t>
      </w:r>
    </w:p>
    <w:p w14:paraId="16DE6227" w14:textId="65E87D9F" w:rsidR="00075A6F" w:rsidRDefault="00075A6F" w:rsidP="00075A6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075A6F">
        <w:rPr>
          <w:rFonts w:ascii="Times New Roman" w:hAnsi="Times New Roman" w:cs="Times New Roman"/>
          <w:sz w:val="16"/>
          <w:szCs w:val="16"/>
        </w:rPr>
        <w:t>without Epi (4mg/kg)</w:t>
      </w:r>
    </w:p>
    <w:p w14:paraId="2328170D" w14:textId="248CF78C" w:rsidR="006F424F" w:rsidRDefault="006F424F" w:rsidP="00075A6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 mg/10 ml</w:t>
      </w:r>
    </w:p>
    <w:p w14:paraId="4F01819C" w14:textId="65606F6C" w:rsidR="00C07F3A" w:rsidRDefault="00C07F3A" w:rsidP="00075A6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Example </w:t>
      </w:r>
      <w:r w:rsidR="00FB2843">
        <w:rPr>
          <w:rFonts w:ascii="Times New Roman" w:hAnsi="Times New Roman" w:cs="Times New Roman"/>
          <w:sz w:val="16"/>
          <w:szCs w:val="16"/>
        </w:rPr>
        <w:t xml:space="preserve">21 kg child </w:t>
      </w:r>
      <w:r w:rsidR="00BD2C96">
        <w:rPr>
          <w:rFonts w:ascii="Times New Roman" w:hAnsi="Times New Roman" w:cs="Times New Roman"/>
          <w:sz w:val="16"/>
          <w:szCs w:val="16"/>
        </w:rPr>
        <w:t xml:space="preserve">lido with epi </w:t>
      </w:r>
      <w:r w:rsidRPr="00C07F3A">
        <w:rPr>
          <w:rFonts w:ascii="Times New Roman" w:hAnsi="Times New Roman" w:cs="Times New Roman"/>
          <w:sz w:val="16"/>
          <w:szCs w:val="16"/>
        </w:rPr>
        <w:sym w:font="Wingdings" w:char="F0E0"/>
      </w:r>
      <w:r>
        <w:rPr>
          <w:rFonts w:ascii="Times New Roman" w:hAnsi="Times New Roman" w:cs="Times New Roman"/>
          <w:sz w:val="16"/>
          <w:szCs w:val="16"/>
        </w:rPr>
        <w:t xml:space="preserve"> 21 kg x7 x1% (0.01) = </w:t>
      </w:r>
      <w:r w:rsidR="00B25022">
        <w:rPr>
          <w:rFonts w:ascii="Times New Roman" w:hAnsi="Times New Roman" w:cs="Times New Roman"/>
          <w:sz w:val="16"/>
          <w:szCs w:val="16"/>
        </w:rPr>
        <w:t xml:space="preserve">1.89   </w:t>
      </w:r>
      <w:r w:rsidR="0096077E">
        <w:rPr>
          <w:rFonts w:ascii="Times New Roman" w:hAnsi="Times New Roman" w:cs="Times New Roman"/>
          <w:sz w:val="16"/>
          <w:szCs w:val="16"/>
        </w:rPr>
        <w:t>x10(ml) = 18.9 ml</w:t>
      </w:r>
    </w:p>
    <w:p w14:paraId="5D46A96B" w14:textId="2F7A8021" w:rsidR="0096077E" w:rsidRDefault="0096077E" w:rsidP="00075A6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BD2C96">
        <w:rPr>
          <w:rFonts w:ascii="Times New Roman" w:hAnsi="Times New Roman" w:cs="Times New Roman"/>
          <w:b/>
          <w:sz w:val="16"/>
          <w:szCs w:val="16"/>
        </w:rPr>
        <w:t>LET</w:t>
      </w:r>
      <w:r>
        <w:rPr>
          <w:rFonts w:ascii="Times New Roman" w:hAnsi="Times New Roman" w:cs="Times New Roman"/>
          <w:sz w:val="16"/>
          <w:szCs w:val="16"/>
        </w:rPr>
        <w:t xml:space="preserve"> is 4% epi </w:t>
      </w:r>
      <w:r w:rsidR="00AE1DB5">
        <w:rPr>
          <w:rFonts w:ascii="Times New Roman" w:hAnsi="Times New Roman" w:cs="Times New Roman"/>
          <w:sz w:val="16"/>
          <w:szCs w:val="16"/>
        </w:rPr>
        <w:t>– 1 mg/ml</w:t>
      </w:r>
    </w:p>
    <w:p w14:paraId="4751C06C" w14:textId="5C59397E" w:rsidR="0096077E" w:rsidRDefault="00AE1DB5" w:rsidP="0096077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Exampl</w:t>
      </w:r>
      <w:r w:rsidR="00BD2C96">
        <w:rPr>
          <w:rFonts w:ascii="Times New Roman" w:hAnsi="Times New Roman" w:cs="Times New Roman"/>
          <w:sz w:val="16"/>
          <w:szCs w:val="16"/>
        </w:rPr>
        <w:t xml:space="preserve">e </w:t>
      </w:r>
      <w:r w:rsidR="00BD2C96" w:rsidRPr="00BD2C96">
        <w:rPr>
          <w:rFonts w:ascii="Times New Roman" w:hAnsi="Times New Roman" w:cs="Times New Roman"/>
          <w:sz w:val="16"/>
          <w:szCs w:val="16"/>
        </w:rPr>
        <w:sym w:font="Wingdings" w:char="F0E0"/>
      </w:r>
      <w:r w:rsidR="00BD2C9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21 kg x7 x0.04 = </w:t>
      </w:r>
      <w:r w:rsidR="00FB2843">
        <w:rPr>
          <w:rFonts w:ascii="Times New Roman" w:hAnsi="Times New Roman" w:cs="Times New Roman"/>
          <w:sz w:val="16"/>
          <w:szCs w:val="16"/>
        </w:rPr>
        <w:t xml:space="preserve">5.88     </w:t>
      </w:r>
      <w:r w:rsidR="00FB2843" w:rsidRPr="00FB2843">
        <w:rPr>
          <w:rFonts w:ascii="Times New Roman" w:hAnsi="Times New Roman" w:cs="Times New Roman"/>
          <w:sz w:val="16"/>
          <w:szCs w:val="16"/>
        </w:rPr>
        <w:sym w:font="Wingdings" w:char="F0E0"/>
      </w:r>
      <w:r w:rsidR="00FB2843">
        <w:rPr>
          <w:rFonts w:ascii="Times New Roman" w:hAnsi="Times New Roman" w:cs="Times New Roman"/>
          <w:sz w:val="16"/>
          <w:szCs w:val="16"/>
        </w:rPr>
        <w:t xml:space="preserve"> x1 (1mg/ml) = 5.8 ml</w:t>
      </w:r>
    </w:p>
    <w:p w14:paraId="65FF8B6F" w14:textId="4F566BDE" w:rsidR="006148F3" w:rsidRPr="00075A6F" w:rsidRDefault="006148F3" w:rsidP="006148F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No epi – fingers, toes, penis nose and ears….</w:t>
      </w:r>
    </w:p>
    <w:p w14:paraId="6C6840EA" w14:textId="77777777" w:rsidR="00075A6F" w:rsidRPr="00D87B4F" w:rsidRDefault="00075A6F" w:rsidP="00075A6F">
      <w:pPr>
        <w:rPr>
          <w:rFonts w:ascii="Times New Roman" w:hAnsi="Times New Roman" w:cs="Times New Roman"/>
          <w:sz w:val="16"/>
          <w:szCs w:val="16"/>
        </w:rPr>
      </w:pPr>
    </w:p>
    <w:p w14:paraId="6F870036" w14:textId="257803E1" w:rsidR="008D13FF" w:rsidRDefault="00075A6F" w:rsidP="00075A6F">
      <w:pPr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 xml:space="preserve">Maximum dose </w:t>
      </w:r>
      <w:r w:rsidR="008D13FF" w:rsidRPr="008D13FF">
        <w:rPr>
          <w:rFonts w:ascii="Times New Roman" w:hAnsi="Times New Roman" w:cs="Times New Roman"/>
          <w:sz w:val="16"/>
          <w:szCs w:val="16"/>
        </w:rPr>
        <w:sym w:font="Wingdings" w:char="F0E0"/>
      </w:r>
      <w:r w:rsidR="008D13FF">
        <w:rPr>
          <w:rFonts w:ascii="Times New Roman" w:hAnsi="Times New Roman" w:cs="Times New Roman"/>
          <w:sz w:val="16"/>
          <w:szCs w:val="16"/>
        </w:rPr>
        <w:t xml:space="preserve"> </w:t>
      </w:r>
      <w:r w:rsidRPr="00D87B4F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87B4F">
        <w:rPr>
          <w:rFonts w:ascii="Times New Roman" w:hAnsi="Times New Roman" w:cs="Times New Roman"/>
          <w:sz w:val="16"/>
          <w:szCs w:val="16"/>
        </w:rPr>
        <w:t>Bupivicaine</w:t>
      </w:r>
      <w:proofErr w:type="spellEnd"/>
      <w:r w:rsidRPr="00D87B4F">
        <w:rPr>
          <w:rFonts w:ascii="Times New Roman" w:hAnsi="Times New Roman" w:cs="Times New Roman"/>
          <w:sz w:val="16"/>
          <w:szCs w:val="16"/>
        </w:rPr>
        <w:t xml:space="preserve"> with Epi (3mg/kg)</w:t>
      </w:r>
    </w:p>
    <w:p w14:paraId="768F4D89" w14:textId="5AE4D309" w:rsidR="00075A6F" w:rsidRDefault="00075A6F" w:rsidP="008D13F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8D13FF">
        <w:rPr>
          <w:rFonts w:ascii="Times New Roman" w:hAnsi="Times New Roman" w:cs="Times New Roman"/>
          <w:sz w:val="16"/>
          <w:szCs w:val="16"/>
        </w:rPr>
        <w:t>without Epi (2.5mg/kg)</w:t>
      </w:r>
    </w:p>
    <w:p w14:paraId="1780D7DD" w14:textId="78741018" w:rsidR="004D4569" w:rsidRDefault="004D4569" w:rsidP="004D456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Maximum dose Procaine </w:t>
      </w:r>
      <w:r w:rsidR="006F424F">
        <w:rPr>
          <w:rFonts w:ascii="Times New Roman" w:hAnsi="Times New Roman" w:cs="Times New Roman"/>
          <w:sz w:val="16"/>
          <w:szCs w:val="16"/>
        </w:rPr>
        <w:t>–</w:t>
      </w:r>
      <w:r>
        <w:rPr>
          <w:rFonts w:ascii="Times New Roman" w:hAnsi="Times New Roman" w:cs="Times New Roman"/>
          <w:sz w:val="16"/>
          <w:szCs w:val="16"/>
        </w:rPr>
        <w:t xml:space="preserve"> 7</w:t>
      </w:r>
      <w:r w:rsidR="006F424F">
        <w:rPr>
          <w:rFonts w:ascii="Times New Roman" w:hAnsi="Times New Roman" w:cs="Times New Roman"/>
          <w:sz w:val="16"/>
          <w:szCs w:val="16"/>
        </w:rPr>
        <w:t xml:space="preserve">mg/kg </w:t>
      </w:r>
    </w:p>
    <w:p w14:paraId="179A64F4" w14:textId="3E5ED5A3" w:rsidR="006F424F" w:rsidRDefault="006F424F" w:rsidP="006F42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Procaine with epi 10mg/kg</w:t>
      </w:r>
    </w:p>
    <w:p w14:paraId="5736A1C2" w14:textId="10E59E38" w:rsidR="006F424F" w:rsidRPr="006F424F" w:rsidRDefault="00A107DA" w:rsidP="006F424F">
      <w:pPr>
        <w:pStyle w:val="ListParagraph"/>
        <w:rPr>
          <w:rFonts w:ascii="Times New Roman" w:hAnsi="Times New Roman" w:cs="Times New Roman"/>
          <w:sz w:val="16"/>
          <w:szCs w:val="16"/>
        </w:rPr>
      </w:pPr>
      <w:r w:rsidRPr="00A107DA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0FE09C0" wp14:editId="2E82C70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647825" cy="1215390"/>
            <wp:effectExtent l="0" t="0" r="9525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3267A" w14:textId="3E193E84" w:rsidR="008D13FF" w:rsidRDefault="008D13FF" w:rsidP="008D13F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Duration </w:t>
      </w:r>
      <w:r w:rsidRPr="008D13FF">
        <w:rPr>
          <w:rFonts w:ascii="Times New Roman" w:hAnsi="Times New Roman" w:cs="Times New Roman"/>
          <w:sz w:val="16"/>
          <w:szCs w:val="16"/>
        </w:rPr>
        <w:sym w:font="Wingdings" w:char="F0E0"/>
      </w:r>
      <w:r>
        <w:rPr>
          <w:rFonts w:ascii="Times New Roman" w:hAnsi="Times New Roman" w:cs="Times New Roman"/>
          <w:sz w:val="16"/>
          <w:szCs w:val="16"/>
        </w:rPr>
        <w:t xml:space="preserve"> Lidocaine 30-60 minutes </w:t>
      </w:r>
    </w:p>
    <w:p w14:paraId="77A2BEB3" w14:textId="2AAB83A2" w:rsidR="008D13FF" w:rsidRDefault="004D4569" w:rsidP="008D13F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Lido with epi 200 minutes</w:t>
      </w:r>
    </w:p>
    <w:p w14:paraId="39BA363D" w14:textId="54DCF308" w:rsidR="004D4569" w:rsidRPr="008D13FF" w:rsidRDefault="004D4569" w:rsidP="008D13F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LET 600 minutes</w:t>
      </w:r>
    </w:p>
    <w:p w14:paraId="7ECCEE49" w14:textId="339C9070" w:rsidR="00075A6F" w:rsidRPr="001241F8" w:rsidRDefault="00075A6F" w:rsidP="001241F8">
      <w:pPr>
        <w:rPr>
          <w:rFonts w:ascii="Times New Roman" w:hAnsi="Times New Roman" w:cs="Times New Roman"/>
          <w:sz w:val="16"/>
          <w:szCs w:val="16"/>
        </w:rPr>
      </w:pPr>
    </w:p>
    <w:p w14:paraId="54A237F6" w14:textId="18D7E866" w:rsidR="00075A6F" w:rsidRDefault="001A3D01" w:rsidP="003B74C6">
      <w:pPr>
        <w:pStyle w:val="ListParagraph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 xml:space="preserve">Anesthetic Blocks </w:t>
      </w:r>
      <w:r w:rsidRPr="001A3D01">
        <w:rPr>
          <w:rFonts w:ascii="Times New Roman" w:hAnsi="Times New Roman" w:cs="Times New Roman"/>
          <w:sz w:val="16"/>
          <w:szCs w:val="16"/>
        </w:rPr>
        <w:sym w:font="Wingdings" w:char="F0E0"/>
      </w:r>
      <w:r w:rsidRPr="001A3D01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DFB5B03" w14:textId="1D58A790" w:rsidR="009F6B60" w:rsidRPr="00121097" w:rsidRDefault="009F6B60" w:rsidP="009F6B6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Forehead – supraorbital </w:t>
      </w:r>
      <w:r w:rsidR="002774A1">
        <w:rPr>
          <w:rFonts w:ascii="Times New Roman" w:hAnsi="Times New Roman" w:cs="Times New Roman"/>
          <w:sz w:val="16"/>
          <w:szCs w:val="16"/>
        </w:rPr>
        <w:t>or supra</w:t>
      </w:r>
      <w:r w:rsidR="00121097">
        <w:rPr>
          <w:rFonts w:ascii="Times New Roman" w:hAnsi="Times New Roman" w:cs="Times New Roman"/>
          <w:sz w:val="16"/>
          <w:szCs w:val="16"/>
        </w:rPr>
        <w:t xml:space="preserve">trochlear block </w:t>
      </w:r>
    </w:p>
    <w:p w14:paraId="4C7707D6" w14:textId="424C07A5" w:rsidR="00121097" w:rsidRPr="00121097" w:rsidRDefault="00121097" w:rsidP="009F6B6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Use lido with epi</w:t>
      </w:r>
    </w:p>
    <w:p w14:paraId="79CE1DA7" w14:textId="6022DE11" w:rsidR="00121097" w:rsidRDefault="00121097" w:rsidP="00A107DA">
      <w:pPr>
        <w:pStyle w:val="ListParagraph"/>
        <w:rPr>
          <w:rFonts w:ascii="Times New Roman" w:hAnsi="Times New Roman" w:cs="Times New Roman"/>
          <w:sz w:val="16"/>
          <w:szCs w:val="16"/>
          <w:u w:val="single"/>
        </w:rPr>
      </w:pPr>
    </w:p>
    <w:p w14:paraId="1D49214A" w14:textId="77777777" w:rsidR="00075A6F" w:rsidRDefault="00075A6F" w:rsidP="003B74C6">
      <w:pPr>
        <w:pStyle w:val="ListParagraph"/>
        <w:ind w:left="0"/>
        <w:rPr>
          <w:rFonts w:ascii="Times New Roman" w:hAnsi="Times New Roman" w:cs="Times New Roman"/>
          <w:sz w:val="16"/>
          <w:szCs w:val="16"/>
          <w:u w:val="single"/>
        </w:rPr>
      </w:pPr>
    </w:p>
    <w:p w14:paraId="5F984CE5" w14:textId="77777777" w:rsidR="00EC37DE" w:rsidRDefault="003B74C6" w:rsidP="003B74C6">
      <w:pPr>
        <w:pStyle w:val="ListParagraph"/>
        <w:ind w:left="0"/>
        <w:rPr>
          <w:rFonts w:ascii="Times New Roman" w:hAnsi="Times New Roman" w:cs="Times New Roman"/>
          <w:sz w:val="16"/>
          <w:szCs w:val="16"/>
        </w:rPr>
      </w:pPr>
      <w:r w:rsidRPr="003B74C6">
        <w:rPr>
          <w:rFonts w:ascii="Times New Roman" w:hAnsi="Times New Roman" w:cs="Times New Roman"/>
          <w:sz w:val="16"/>
          <w:szCs w:val="16"/>
          <w:u w:val="single"/>
        </w:rPr>
        <w:t>Foreign Body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- </w:t>
      </w:r>
      <w:r w:rsidRPr="00D87B4F">
        <w:rPr>
          <w:rFonts w:ascii="Times New Roman" w:hAnsi="Times New Roman" w:cs="Times New Roman"/>
          <w:sz w:val="16"/>
          <w:szCs w:val="16"/>
        </w:rPr>
        <w:t xml:space="preserve"> x</w:t>
      </w:r>
      <w:proofErr w:type="gramEnd"/>
      <w:r w:rsidRPr="00D87B4F">
        <w:rPr>
          <w:rFonts w:ascii="Times New Roman" w:hAnsi="Times New Roman" w:cs="Times New Roman"/>
          <w:sz w:val="16"/>
          <w:szCs w:val="16"/>
        </w:rPr>
        <w:t>-rays do not visualize plant material (wood, etc.) but ultrasound works well</w:t>
      </w:r>
    </w:p>
    <w:p w14:paraId="450BFFD4" w14:textId="4812D622" w:rsidR="009C7B44" w:rsidRDefault="003B74C6" w:rsidP="00EC37D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>You can extend the lac, remove the FB visually</w:t>
      </w:r>
    </w:p>
    <w:p w14:paraId="63193ECE" w14:textId="77777777" w:rsidR="00EC37DE" w:rsidRPr="00D87B4F" w:rsidRDefault="00EC37DE" w:rsidP="00EC37D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>Characteristics of foreign bodies that necessitate urgent removal include:</w:t>
      </w:r>
    </w:p>
    <w:p w14:paraId="5A8B4185" w14:textId="77777777" w:rsidR="00EC37DE" w:rsidRPr="00D87B4F" w:rsidRDefault="00EC37DE" w:rsidP="00EC37DE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>Highly reactive substances, such as organic, wood, or other vegetable material, likely to produce an inflammatory reaction and increase the risk of subsequent infection</w:t>
      </w:r>
    </w:p>
    <w:p w14:paraId="2B5D7F9B" w14:textId="77777777" w:rsidR="00EC37DE" w:rsidRPr="00D87B4F" w:rsidRDefault="00EC37DE" w:rsidP="00EC37DE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>Wounds that are heavily contaminated (bite wounds, embedded dirt/grease)</w:t>
      </w:r>
    </w:p>
    <w:p w14:paraId="3CF5338D" w14:textId="77777777" w:rsidR="00EC37DE" w:rsidRPr="00D87B4F" w:rsidRDefault="00EC37DE" w:rsidP="00EC37DE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 xml:space="preserve">Wounds causing neurovascular compromise, infection, allergic </w:t>
      </w:r>
      <w:bookmarkStart w:id="0" w:name="_GoBack"/>
      <w:bookmarkEnd w:id="0"/>
      <w:r w:rsidRPr="00D87B4F">
        <w:rPr>
          <w:rFonts w:ascii="Times New Roman" w:hAnsi="Times New Roman" w:cs="Times New Roman"/>
          <w:sz w:val="16"/>
          <w:szCs w:val="16"/>
        </w:rPr>
        <w:t>reaction, cosmetic deformity, chronic or persistent pain, or functional impairment</w:t>
      </w:r>
    </w:p>
    <w:p w14:paraId="25C784B0" w14:textId="77777777" w:rsidR="00EC37DE" w:rsidRPr="00D87B4F" w:rsidRDefault="00EC37DE" w:rsidP="00EC37DE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>Wounds inflicted by parts of venomous animals (sea urchin spines, porcupine quills)</w:t>
      </w:r>
    </w:p>
    <w:p w14:paraId="723A0CF5" w14:textId="77777777" w:rsidR="00EC37DE" w:rsidRPr="00D87B4F" w:rsidRDefault="00EC37DE" w:rsidP="00EC37DE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sz w:val="16"/>
          <w:szCs w:val="16"/>
        </w:rPr>
      </w:pPr>
      <w:r w:rsidRPr="00D87B4F">
        <w:rPr>
          <w:rFonts w:ascii="Times New Roman" w:hAnsi="Times New Roman" w:cs="Times New Roman"/>
          <w:sz w:val="16"/>
          <w:szCs w:val="16"/>
        </w:rPr>
        <w:t>Close proximity to or within nerves, vascular structures, joints, tendons, or fractured bone</w:t>
      </w:r>
    </w:p>
    <w:p w14:paraId="129831D2" w14:textId="77777777" w:rsidR="00C57DB9" w:rsidRDefault="00C57DB9" w:rsidP="00EC37DE">
      <w:pPr>
        <w:rPr>
          <w:rFonts w:ascii="Times New Roman" w:hAnsi="Times New Roman" w:cs="Times New Roman"/>
          <w:sz w:val="16"/>
          <w:szCs w:val="16"/>
        </w:rPr>
      </w:pPr>
    </w:p>
    <w:p w14:paraId="41776732" w14:textId="77777777" w:rsidR="00513BEC" w:rsidRDefault="00C57DB9" w:rsidP="00513BE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</w:t>
      </w:r>
      <w:r w:rsidR="00EC37DE" w:rsidRPr="00D87B4F">
        <w:rPr>
          <w:rFonts w:ascii="Times New Roman" w:hAnsi="Times New Roman" w:cs="Times New Roman"/>
          <w:sz w:val="16"/>
          <w:szCs w:val="16"/>
        </w:rPr>
        <w:t xml:space="preserve">onreactive foreign </w:t>
      </w:r>
      <w:proofErr w:type="gramStart"/>
      <w:r w:rsidR="00EC37DE" w:rsidRPr="00D87B4F">
        <w:rPr>
          <w:rFonts w:ascii="Times New Roman" w:hAnsi="Times New Roman" w:cs="Times New Roman"/>
          <w:sz w:val="16"/>
          <w:szCs w:val="16"/>
        </w:rPr>
        <w:t>bodies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57DB9">
        <w:rPr>
          <w:rFonts w:ascii="Times New Roman" w:hAnsi="Times New Roman" w:cs="Times New Roman"/>
          <w:sz w:val="16"/>
          <w:szCs w:val="16"/>
        </w:rPr>
        <w:sym w:font="Wingdings" w:char="F0E0"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EC37DE" w:rsidRPr="00D87B4F">
        <w:rPr>
          <w:rFonts w:ascii="Times New Roman" w:hAnsi="Times New Roman" w:cs="Times New Roman"/>
          <w:sz w:val="16"/>
          <w:szCs w:val="16"/>
        </w:rPr>
        <w:t xml:space="preserve"> metals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513BEC" w:rsidRPr="00513BEC">
        <w:rPr>
          <w:rFonts w:ascii="Times New Roman" w:hAnsi="Times New Roman" w:cs="Times New Roman"/>
          <w:sz w:val="16"/>
          <w:szCs w:val="16"/>
        </w:rPr>
        <w:sym w:font="Wingdings" w:char="F0E0"/>
      </w:r>
      <w:r w:rsidR="00513BEC">
        <w:rPr>
          <w:rFonts w:ascii="Times New Roman" w:hAnsi="Times New Roman" w:cs="Times New Roman"/>
          <w:sz w:val="16"/>
          <w:szCs w:val="16"/>
        </w:rPr>
        <w:t xml:space="preserve"> </w:t>
      </w:r>
      <w:r w:rsidR="00EC37DE" w:rsidRPr="00D87B4F">
        <w:rPr>
          <w:rFonts w:ascii="Times New Roman" w:hAnsi="Times New Roman" w:cs="Times New Roman"/>
          <w:sz w:val="16"/>
          <w:szCs w:val="16"/>
        </w:rPr>
        <w:t xml:space="preserve"> do not usually require emergent or urgent remov</w:t>
      </w:r>
      <w:r w:rsidR="00513BEC">
        <w:rPr>
          <w:rFonts w:ascii="Times New Roman" w:hAnsi="Times New Roman" w:cs="Times New Roman"/>
          <w:sz w:val="16"/>
          <w:szCs w:val="16"/>
        </w:rPr>
        <w:t xml:space="preserve">al </w:t>
      </w:r>
      <w:r w:rsidR="00EC37DE" w:rsidRPr="00513BEC">
        <w:rPr>
          <w:rFonts w:ascii="Times New Roman" w:hAnsi="Times New Roman" w:cs="Times New Roman"/>
          <w:sz w:val="16"/>
          <w:szCs w:val="16"/>
        </w:rPr>
        <w:t>unless</w:t>
      </w:r>
      <w:r w:rsidR="00513BEC">
        <w:rPr>
          <w:rFonts w:ascii="Times New Roman" w:hAnsi="Times New Roman" w:cs="Times New Roman"/>
          <w:sz w:val="16"/>
          <w:szCs w:val="16"/>
        </w:rPr>
        <w:t xml:space="preserve">: </w:t>
      </w:r>
    </w:p>
    <w:p w14:paraId="1181257B" w14:textId="77777777" w:rsidR="00513BEC" w:rsidRDefault="00EC37DE" w:rsidP="00513BE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513BEC">
        <w:rPr>
          <w:rFonts w:ascii="Times New Roman" w:hAnsi="Times New Roman" w:cs="Times New Roman"/>
          <w:sz w:val="16"/>
          <w:szCs w:val="16"/>
        </w:rPr>
        <w:t>they are located near important anatomic structures</w:t>
      </w:r>
    </w:p>
    <w:p w14:paraId="4C0911DA" w14:textId="77777777" w:rsidR="00513BEC" w:rsidRDefault="00513BEC" w:rsidP="00513BE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</w:t>
      </w:r>
      <w:r w:rsidR="00EC37DE" w:rsidRPr="00513BEC">
        <w:rPr>
          <w:rFonts w:ascii="Times New Roman" w:hAnsi="Times New Roman" w:cs="Times New Roman"/>
          <w:sz w:val="16"/>
          <w:szCs w:val="16"/>
        </w:rPr>
        <w:t>he patient is symptomatic</w:t>
      </w:r>
    </w:p>
    <w:p w14:paraId="79383752" w14:textId="77777777" w:rsidR="00513BEC" w:rsidRDefault="00513BEC" w:rsidP="00513BE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</w:t>
      </w:r>
      <w:r w:rsidR="00EC37DE" w:rsidRPr="00513BEC">
        <w:rPr>
          <w:rFonts w:ascii="Times New Roman" w:hAnsi="Times New Roman" w:cs="Times New Roman"/>
          <w:sz w:val="16"/>
          <w:szCs w:val="16"/>
        </w:rPr>
        <w:t>oncomitant infection is present.</w:t>
      </w:r>
    </w:p>
    <w:p w14:paraId="2A32349D" w14:textId="77777777" w:rsidR="00EC37DE" w:rsidRPr="009C7B44" w:rsidRDefault="00EC37DE" w:rsidP="003B74C6">
      <w:pPr>
        <w:pStyle w:val="ListParagraph"/>
        <w:ind w:left="0"/>
        <w:rPr>
          <w:rFonts w:ascii="Times New Roman" w:hAnsi="Times New Roman" w:cs="Times New Roman"/>
          <w:sz w:val="16"/>
          <w:szCs w:val="16"/>
        </w:rPr>
      </w:pPr>
    </w:p>
    <w:p w14:paraId="19067D65" w14:textId="2B4A2A12" w:rsidR="00EF4E0E" w:rsidRPr="00D87B4F" w:rsidRDefault="00EF4E0E" w:rsidP="00DB54D3">
      <w:pPr>
        <w:rPr>
          <w:rFonts w:ascii="Times New Roman" w:hAnsi="Times New Roman" w:cs="Times New Roman"/>
          <w:sz w:val="16"/>
          <w:szCs w:val="16"/>
        </w:rPr>
      </w:pPr>
    </w:p>
    <w:p w14:paraId="4B0FD260" w14:textId="569050D4" w:rsidR="00047C05" w:rsidRPr="00D87B4F" w:rsidRDefault="004C1B95" w:rsidP="00DB54D3">
      <w:pPr>
        <w:rPr>
          <w:rFonts w:ascii="Times New Roman" w:hAnsi="Times New Roman" w:cs="Times New Roman"/>
          <w:sz w:val="16"/>
          <w:szCs w:val="16"/>
        </w:rPr>
      </w:pPr>
      <w:r w:rsidRPr="007A5D37">
        <w:rPr>
          <w:rFonts w:ascii="Times New Roman" w:hAnsi="Times New Roman" w:cs="Times New Roman"/>
          <w:sz w:val="16"/>
          <w:szCs w:val="16"/>
          <w:u w:val="single"/>
        </w:rPr>
        <w:t>Tet</w:t>
      </w:r>
      <w:r w:rsidR="007B6916" w:rsidRPr="007A5D37">
        <w:rPr>
          <w:rFonts w:ascii="Times New Roman" w:hAnsi="Times New Roman" w:cs="Times New Roman"/>
          <w:sz w:val="16"/>
          <w:szCs w:val="16"/>
          <w:u w:val="single"/>
        </w:rPr>
        <w:t>anus</w:t>
      </w:r>
      <w:r w:rsidR="007B6916">
        <w:rPr>
          <w:rFonts w:ascii="Times New Roman" w:hAnsi="Times New Roman" w:cs="Times New Roman"/>
          <w:sz w:val="16"/>
          <w:szCs w:val="16"/>
        </w:rPr>
        <w:t xml:space="preserve"> </w:t>
      </w:r>
      <w:r w:rsidR="007B6916" w:rsidRPr="007B6916">
        <w:rPr>
          <w:rFonts w:ascii="Times New Roman" w:hAnsi="Times New Roman" w:cs="Times New Roman"/>
          <w:sz w:val="16"/>
          <w:szCs w:val="16"/>
        </w:rPr>
        <w:sym w:font="Wingdings" w:char="F0E0"/>
      </w:r>
    </w:p>
    <w:p w14:paraId="19EDD25D" w14:textId="3BDC4B9D" w:rsidR="007B6916" w:rsidRDefault="007B6916" w:rsidP="00DA690F">
      <w:pPr>
        <w:ind w:left="360"/>
        <w:rPr>
          <w:rFonts w:ascii="Times New Roman" w:hAnsi="Times New Roman" w:cs="Times New Roman"/>
          <w:sz w:val="16"/>
          <w:szCs w:val="16"/>
        </w:rPr>
      </w:pPr>
      <w:r w:rsidRPr="007B6916">
        <w:rPr>
          <w:rFonts w:ascii="Times New Roman" w:hAnsi="Times New Roman" w:cs="Times New Roman"/>
          <w:sz w:val="16"/>
          <w:szCs w:val="16"/>
          <w:u w:val="single"/>
        </w:rPr>
        <w:t>Dirty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B6916">
        <w:rPr>
          <w:rFonts w:ascii="Times New Roman" w:hAnsi="Times New Roman" w:cs="Times New Roman"/>
          <w:sz w:val="16"/>
          <w:szCs w:val="16"/>
        </w:rPr>
        <w:sym w:font="Wingdings" w:char="F0E0"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8D224F" w:rsidRPr="00D87B4F">
        <w:rPr>
          <w:rFonts w:ascii="Times New Roman" w:hAnsi="Times New Roman" w:cs="Times New Roman"/>
          <w:sz w:val="16"/>
          <w:szCs w:val="16"/>
        </w:rPr>
        <w:t xml:space="preserve">If has received at least 3 of the previous tetanus vaccines, booster should be given if it has been &gt; 5 years.  </w:t>
      </w:r>
    </w:p>
    <w:p w14:paraId="390697CC" w14:textId="114FB676" w:rsidR="008D224F" w:rsidRPr="007B6916" w:rsidRDefault="008D224F" w:rsidP="00DA690F">
      <w:pPr>
        <w:pStyle w:val="ListParagraph"/>
        <w:numPr>
          <w:ilvl w:val="0"/>
          <w:numId w:val="9"/>
        </w:numPr>
        <w:ind w:left="1080"/>
        <w:rPr>
          <w:rFonts w:ascii="Times New Roman" w:hAnsi="Times New Roman" w:cs="Times New Roman"/>
          <w:sz w:val="16"/>
          <w:szCs w:val="16"/>
        </w:rPr>
      </w:pPr>
      <w:r w:rsidRPr="007B6916">
        <w:rPr>
          <w:rFonts w:ascii="Times New Roman" w:hAnsi="Times New Roman" w:cs="Times New Roman"/>
          <w:sz w:val="16"/>
          <w:szCs w:val="16"/>
        </w:rPr>
        <w:t xml:space="preserve">TIG is also </w:t>
      </w:r>
      <w:r w:rsidR="007A5D37">
        <w:rPr>
          <w:rFonts w:ascii="Times New Roman" w:hAnsi="Times New Roman" w:cs="Times New Roman"/>
          <w:sz w:val="16"/>
          <w:szCs w:val="16"/>
        </w:rPr>
        <w:t>given</w:t>
      </w:r>
      <w:r w:rsidRPr="007B6916">
        <w:rPr>
          <w:rFonts w:ascii="Times New Roman" w:hAnsi="Times New Roman" w:cs="Times New Roman"/>
          <w:sz w:val="16"/>
          <w:szCs w:val="16"/>
        </w:rPr>
        <w:t xml:space="preserve"> if the wound is dirty and the patient hasn’t received at least 3 prior doses of tetanus vaccine.</w:t>
      </w:r>
    </w:p>
    <w:p w14:paraId="2A3DCC99" w14:textId="58E94F99" w:rsidR="003B717B" w:rsidRDefault="003B717B" w:rsidP="00DA690F">
      <w:pPr>
        <w:ind w:left="360"/>
        <w:rPr>
          <w:rFonts w:ascii="Times New Roman" w:hAnsi="Times New Roman" w:cs="Times New Roman"/>
          <w:sz w:val="16"/>
          <w:szCs w:val="16"/>
        </w:rPr>
      </w:pPr>
      <w:r w:rsidRPr="003B717B">
        <w:rPr>
          <w:rFonts w:ascii="Times New Roman" w:hAnsi="Times New Roman" w:cs="Times New Roman"/>
          <w:sz w:val="16"/>
          <w:szCs w:val="16"/>
          <w:u w:val="single"/>
        </w:rPr>
        <w:t>Clean</w:t>
      </w:r>
      <w:r w:rsidRPr="003B717B">
        <w:rPr>
          <w:rFonts w:ascii="Times New Roman" w:hAnsi="Times New Roman" w:cs="Times New Roman"/>
          <w:sz w:val="16"/>
          <w:szCs w:val="16"/>
        </w:rPr>
        <w:t xml:space="preserve">  </w:t>
      </w:r>
      <w:r w:rsidRPr="007B6916">
        <w:sym w:font="Wingdings" w:char="F0E0"/>
      </w:r>
      <w:r w:rsidRPr="003B717B">
        <w:rPr>
          <w:rFonts w:ascii="Times New Roman" w:hAnsi="Times New Roman" w:cs="Times New Roman"/>
          <w:sz w:val="16"/>
          <w:szCs w:val="16"/>
        </w:rPr>
        <w:t xml:space="preserve"> if has received at least 3 previous tetanus vaccines, booster is only if it has been &gt;10 years since last dose.  </w:t>
      </w:r>
    </w:p>
    <w:p w14:paraId="4CFA4EAA" w14:textId="43F5CF26" w:rsidR="008D224F" w:rsidRDefault="008D224F" w:rsidP="00DB54D3">
      <w:pPr>
        <w:rPr>
          <w:rFonts w:ascii="Times New Roman" w:hAnsi="Times New Roman" w:cs="Times New Roman"/>
          <w:sz w:val="16"/>
          <w:szCs w:val="16"/>
        </w:rPr>
      </w:pPr>
    </w:p>
    <w:p w14:paraId="4818B68D" w14:textId="74B2FF3B" w:rsidR="00297860" w:rsidRDefault="00297860" w:rsidP="00DB54D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Kids &gt; 10 years – Tdap</w:t>
      </w:r>
    </w:p>
    <w:p w14:paraId="26134170" w14:textId="54FDE8A3" w:rsidR="00297860" w:rsidRDefault="0036730D" w:rsidP="00DB54D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&lt; 10 years </w:t>
      </w:r>
      <w:proofErr w:type="spellStart"/>
      <w:r>
        <w:rPr>
          <w:rFonts w:ascii="Times New Roman" w:hAnsi="Times New Roman" w:cs="Times New Roman"/>
          <w:sz w:val="16"/>
          <w:szCs w:val="16"/>
        </w:rPr>
        <w:t>DTap</w:t>
      </w:r>
      <w:proofErr w:type="spellEnd"/>
    </w:p>
    <w:p w14:paraId="2BD2923E" w14:textId="48411F3A" w:rsidR="0036730D" w:rsidRDefault="0036730D" w:rsidP="00DB54D3">
      <w:pPr>
        <w:rPr>
          <w:rFonts w:ascii="Times New Roman" w:hAnsi="Times New Roman" w:cs="Times New Roman"/>
          <w:sz w:val="16"/>
          <w:szCs w:val="16"/>
        </w:rPr>
      </w:pPr>
    </w:p>
    <w:p w14:paraId="0557D196" w14:textId="71C4FCD5" w:rsidR="0036730D" w:rsidRDefault="0036730D" w:rsidP="00DB54D3">
      <w:pPr>
        <w:rPr>
          <w:rFonts w:ascii="Times New Roman" w:hAnsi="Times New Roman" w:cs="Times New Roman"/>
          <w:sz w:val="16"/>
          <w:szCs w:val="16"/>
        </w:rPr>
      </w:pPr>
      <w:r w:rsidRPr="00DA690F">
        <w:rPr>
          <w:rFonts w:ascii="Times New Roman" w:hAnsi="Times New Roman" w:cs="Times New Roman"/>
          <w:sz w:val="16"/>
          <w:szCs w:val="16"/>
          <w:u w:val="single"/>
        </w:rPr>
        <w:t>Nail bed injuries</w:t>
      </w:r>
      <w:r>
        <w:rPr>
          <w:rFonts w:ascii="Times New Roman" w:hAnsi="Times New Roman" w:cs="Times New Roman"/>
          <w:sz w:val="16"/>
          <w:szCs w:val="16"/>
        </w:rPr>
        <w:t xml:space="preserve"> – used to remove the nail – no longer need to unless…</w:t>
      </w:r>
    </w:p>
    <w:p w14:paraId="2D24793B" w14:textId="19C4B7AA" w:rsidR="0036730D" w:rsidRDefault="005A4E9E" w:rsidP="0036730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Need to splint finger afterwards</w:t>
      </w:r>
    </w:p>
    <w:p w14:paraId="2AC6B38D" w14:textId="59C2F36B" w:rsidR="005A4E9E" w:rsidRDefault="005A4E9E" w:rsidP="005A4E9E">
      <w:pPr>
        <w:rPr>
          <w:rFonts w:ascii="Times New Roman" w:hAnsi="Times New Roman" w:cs="Times New Roman"/>
          <w:sz w:val="16"/>
          <w:szCs w:val="16"/>
        </w:rPr>
      </w:pPr>
    </w:p>
    <w:p w14:paraId="27012AC3" w14:textId="1D2CBA6E" w:rsidR="005A4E9E" w:rsidRDefault="005A4E9E" w:rsidP="005A4E9E">
      <w:pPr>
        <w:rPr>
          <w:rFonts w:ascii="Times New Roman" w:hAnsi="Times New Roman" w:cs="Times New Roman"/>
          <w:sz w:val="16"/>
          <w:szCs w:val="16"/>
        </w:rPr>
      </w:pPr>
      <w:r w:rsidRPr="00DC7475">
        <w:rPr>
          <w:rFonts w:ascii="Times New Roman" w:hAnsi="Times New Roman" w:cs="Times New Roman"/>
          <w:sz w:val="16"/>
          <w:szCs w:val="16"/>
          <w:u w:val="single"/>
        </w:rPr>
        <w:t>Finger lacerations over joints</w:t>
      </w:r>
      <w:r>
        <w:rPr>
          <w:rFonts w:ascii="Times New Roman" w:hAnsi="Times New Roman" w:cs="Times New Roman"/>
          <w:sz w:val="16"/>
          <w:szCs w:val="16"/>
        </w:rPr>
        <w:t xml:space="preserve"> – risk tendon injury </w:t>
      </w:r>
    </w:p>
    <w:p w14:paraId="57F8E0E8" w14:textId="6EFAF8F0" w:rsidR="005A4E9E" w:rsidRDefault="005A4E9E" w:rsidP="005A4E9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Treatment </w:t>
      </w:r>
      <w:r w:rsidRPr="005A4E9E">
        <w:rPr>
          <w:rFonts w:ascii="Times New Roman" w:hAnsi="Times New Roman" w:cs="Times New Roman"/>
          <w:sz w:val="16"/>
          <w:szCs w:val="16"/>
        </w:rPr>
        <w:sym w:font="Wingdings" w:char="F0E0"/>
      </w:r>
      <w:r>
        <w:rPr>
          <w:rFonts w:ascii="Times New Roman" w:hAnsi="Times New Roman" w:cs="Times New Roman"/>
          <w:sz w:val="16"/>
          <w:szCs w:val="16"/>
        </w:rPr>
        <w:t xml:space="preserve"> abs prophylaxis – wound closure – splinting – follow up hand</w:t>
      </w:r>
    </w:p>
    <w:p w14:paraId="2D2CFB03" w14:textId="50B1B5CC" w:rsidR="005A4E9E" w:rsidRDefault="005A4E9E" w:rsidP="005A4E9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Risk </w:t>
      </w:r>
      <w:r w:rsidRPr="005A4E9E">
        <w:rPr>
          <w:rFonts w:ascii="Times New Roman" w:hAnsi="Times New Roman" w:cs="Times New Roman"/>
          <w:sz w:val="16"/>
          <w:szCs w:val="16"/>
        </w:rPr>
        <w:sym w:font="Wingdings" w:char="F0E0"/>
      </w:r>
      <w:r>
        <w:rPr>
          <w:rFonts w:ascii="Times New Roman" w:hAnsi="Times New Roman" w:cs="Times New Roman"/>
          <w:sz w:val="16"/>
          <w:szCs w:val="16"/>
        </w:rPr>
        <w:t xml:space="preserve"> Mallet finger or swan neck deformity</w:t>
      </w:r>
    </w:p>
    <w:p w14:paraId="4C9842E7" w14:textId="084B720F" w:rsidR="007021DA" w:rsidRDefault="007021DA" w:rsidP="005A4E9E">
      <w:pPr>
        <w:rPr>
          <w:rFonts w:ascii="Times New Roman" w:hAnsi="Times New Roman" w:cs="Times New Roman"/>
          <w:sz w:val="16"/>
          <w:szCs w:val="16"/>
        </w:rPr>
      </w:pPr>
    </w:p>
    <w:p w14:paraId="516370A1" w14:textId="4793B51C" w:rsidR="007021DA" w:rsidRDefault="007021DA" w:rsidP="005A4E9E">
      <w:pPr>
        <w:rPr>
          <w:rFonts w:ascii="Times New Roman" w:hAnsi="Times New Roman" w:cs="Times New Roman"/>
          <w:sz w:val="16"/>
          <w:szCs w:val="16"/>
        </w:rPr>
      </w:pPr>
      <w:r w:rsidRPr="00DC7475">
        <w:rPr>
          <w:rFonts w:ascii="Times New Roman" w:hAnsi="Times New Roman" w:cs="Times New Roman"/>
          <w:sz w:val="16"/>
          <w:szCs w:val="16"/>
          <w:u w:val="single"/>
        </w:rPr>
        <w:t>Ring removal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021DA">
        <w:rPr>
          <w:rFonts w:ascii="Times New Roman" w:hAnsi="Times New Roman" w:cs="Times New Roman"/>
          <w:sz w:val="16"/>
          <w:szCs w:val="16"/>
        </w:rPr>
        <w:sym w:font="Wingdings" w:char="F0E0"/>
      </w:r>
      <w:r>
        <w:rPr>
          <w:rFonts w:ascii="Times New Roman" w:hAnsi="Times New Roman" w:cs="Times New Roman"/>
          <w:sz w:val="16"/>
          <w:szCs w:val="16"/>
        </w:rPr>
        <w:t xml:space="preserve"> best electric ring cutter</w:t>
      </w:r>
    </w:p>
    <w:p w14:paraId="0897D661" w14:textId="33D2B6D7" w:rsidR="007021DA" w:rsidRDefault="007021DA" w:rsidP="007021D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If mild swelling ribbon </w:t>
      </w:r>
      <w:r w:rsidR="006A25DD">
        <w:rPr>
          <w:rFonts w:ascii="Times New Roman" w:hAnsi="Times New Roman" w:cs="Times New Roman"/>
          <w:sz w:val="16"/>
          <w:szCs w:val="16"/>
        </w:rPr>
        <w:t>gauze</w:t>
      </w:r>
      <w:r>
        <w:rPr>
          <w:rFonts w:ascii="Times New Roman" w:hAnsi="Times New Roman" w:cs="Times New Roman"/>
          <w:sz w:val="16"/>
          <w:szCs w:val="16"/>
        </w:rPr>
        <w:t xml:space="preserve"> technique</w:t>
      </w:r>
    </w:p>
    <w:p w14:paraId="54984170" w14:textId="4C81513E" w:rsidR="007021DA" w:rsidRDefault="00995F48" w:rsidP="007021D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If tungsten or titanium – cracking with locked pliers</w:t>
      </w:r>
    </w:p>
    <w:p w14:paraId="3574A87A" w14:textId="1EB3C9B9" w:rsidR="002F5FC6" w:rsidRDefault="00995F48" w:rsidP="002F5FC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Risk </w:t>
      </w:r>
      <w:r w:rsidRPr="00995F48">
        <w:rPr>
          <w:rFonts w:ascii="Times New Roman" w:hAnsi="Times New Roman" w:cs="Times New Roman"/>
          <w:sz w:val="16"/>
          <w:szCs w:val="16"/>
        </w:rPr>
        <w:sym w:font="Wingdings" w:char="F0E0"/>
      </w:r>
      <w:r>
        <w:rPr>
          <w:rFonts w:ascii="Times New Roman" w:hAnsi="Times New Roman" w:cs="Times New Roman"/>
          <w:sz w:val="16"/>
          <w:szCs w:val="16"/>
        </w:rPr>
        <w:t xml:space="preserve"> decreased venous</w:t>
      </w:r>
      <w:r w:rsidR="002F5FC6">
        <w:rPr>
          <w:rFonts w:ascii="Times New Roman" w:hAnsi="Times New Roman" w:cs="Times New Roman"/>
          <w:sz w:val="16"/>
          <w:szCs w:val="16"/>
        </w:rPr>
        <w:t xml:space="preserve"> and lymph return </w:t>
      </w:r>
      <w:r w:rsidR="002F5FC6" w:rsidRPr="002F5FC6">
        <w:rPr>
          <w:rFonts w:ascii="Times New Roman" w:hAnsi="Times New Roman" w:cs="Times New Roman"/>
          <w:sz w:val="16"/>
          <w:szCs w:val="16"/>
        </w:rPr>
        <w:sym w:font="Wingdings" w:char="F0E0"/>
      </w:r>
      <w:r w:rsidR="002F5FC6">
        <w:rPr>
          <w:rFonts w:ascii="Times New Roman" w:hAnsi="Times New Roman" w:cs="Times New Roman"/>
          <w:sz w:val="16"/>
          <w:szCs w:val="16"/>
        </w:rPr>
        <w:t xml:space="preserve"> progress to ischemia and gangrene</w:t>
      </w:r>
    </w:p>
    <w:p w14:paraId="724E914D" w14:textId="64E4982F" w:rsidR="002F5FC6" w:rsidRDefault="002F5FC6" w:rsidP="002F5FC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May need digital block or sedation</w:t>
      </w:r>
    </w:p>
    <w:p w14:paraId="30AF3C02" w14:textId="12A9B052" w:rsidR="003A37FB" w:rsidRDefault="003A37FB" w:rsidP="002F5FC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</w:t>
      </w:r>
      <w:r w:rsidRPr="003A37FB">
        <w:rPr>
          <w:rFonts w:ascii="Times New Roman" w:hAnsi="Times New Roman" w:cs="Times New Roman"/>
          <w:sz w:val="16"/>
          <w:szCs w:val="16"/>
          <w:vertAlign w:val="superscript"/>
        </w:rPr>
        <w:t>st</w:t>
      </w:r>
      <w:r>
        <w:rPr>
          <w:rFonts w:ascii="Times New Roman" w:hAnsi="Times New Roman" w:cs="Times New Roman"/>
          <w:sz w:val="16"/>
          <w:szCs w:val="16"/>
        </w:rPr>
        <w:t xml:space="preserve"> try ice or lubricating jelly</w:t>
      </w:r>
    </w:p>
    <w:p w14:paraId="1F5637C1" w14:textId="37403BEF" w:rsidR="003A37FB" w:rsidRDefault="003A37FB" w:rsidP="003A37F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Check for </w:t>
      </w:r>
      <w:r w:rsidR="006A25DD">
        <w:rPr>
          <w:rFonts w:ascii="Times New Roman" w:hAnsi="Times New Roman" w:cs="Times New Roman"/>
          <w:sz w:val="16"/>
          <w:szCs w:val="16"/>
        </w:rPr>
        <w:t>pallor</w:t>
      </w:r>
      <w:r>
        <w:rPr>
          <w:rFonts w:ascii="Times New Roman" w:hAnsi="Times New Roman" w:cs="Times New Roman"/>
          <w:sz w:val="16"/>
          <w:szCs w:val="16"/>
        </w:rPr>
        <w:t xml:space="preserve">, gray color, decreased cap </w:t>
      </w:r>
      <w:r w:rsidR="006A25DD">
        <w:rPr>
          <w:rFonts w:ascii="Times New Roman" w:hAnsi="Times New Roman" w:cs="Times New Roman"/>
          <w:sz w:val="16"/>
          <w:szCs w:val="16"/>
        </w:rPr>
        <w:t>refill</w:t>
      </w:r>
      <w:r>
        <w:rPr>
          <w:rFonts w:ascii="Times New Roman" w:hAnsi="Times New Roman" w:cs="Times New Roman"/>
          <w:sz w:val="16"/>
          <w:szCs w:val="16"/>
        </w:rPr>
        <w:t xml:space="preserve"> or loss of 2 </w:t>
      </w:r>
      <w:proofErr w:type="spellStart"/>
      <w:r>
        <w:rPr>
          <w:rFonts w:ascii="Times New Roman" w:hAnsi="Times New Roman" w:cs="Times New Roman"/>
          <w:sz w:val="16"/>
          <w:szCs w:val="16"/>
        </w:rPr>
        <w:t>pt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discrimination</w:t>
      </w:r>
    </w:p>
    <w:p w14:paraId="29FD17EF" w14:textId="33CFE108" w:rsidR="003A37FB" w:rsidRDefault="00DB64B0" w:rsidP="00DB64B0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If so need immediate ring cutting</w:t>
      </w:r>
    </w:p>
    <w:p w14:paraId="48F8C446" w14:textId="31DDF02B" w:rsidR="00DB64B0" w:rsidRDefault="00DB64B0" w:rsidP="00DB64B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Exsanguination technique – for severe swelling</w:t>
      </w:r>
    </w:p>
    <w:p w14:paraId="2A5379D0" w14:textId="7D13BD4B" w:rsidR="00DB64B0" w:rsidRDefault="006F0A8F" w:rsidP="00DB64B0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Wrap finger for 10-15 min – then BP cuff – can repeat up to 2 hours</w:t>
      </w:r>
    </w:p>
    <w:p w14:paraId="7951D98F" w14:textId="541F7B86" w:rsidR="00DC7475" w:rsidRPr="003A37FB" w:rsidRDefault="00DC7475" w:rsidP="00DB64B0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Very painful </w:t>
      </w:r>
    </w:p>
    <w:p w14:paraId="19594368" w14:textId="77777777" w:rsidR="00AE4298" w:rsidRPr="00D87B4F" w:rsidRDefault="00AE4298" w:rsidP="00DB54D3">
      <w:pPr>
        <w:rPr>
          <w:rFonts w:ascii="Times New Roman" w:hAnsi="Times New Roman" w:cs="Times New Roman"/>
          <w:sz w:val="16"/>
          <w:szCs w:val="16"/>
        </w:rPr>
      </w:pPr>
    </w:p>
    <w:p w14:paraId="1FCDD71F" w14:textId="77777777" w:rsidR="002F5FB3" w:rsidRPr="00D87B4F" w:rsidRDefault="002F5FB3" w:rsidP="00DB54D3">
      <w:pPr>
        <w:rPr>
          <w:rFonts w:ascii="Times New Roman" w:hAnsi="Times New Roman" w:cs="Times New Roman"/>
          <w:sz w:val="16"/>
          <w:szCs w:val="16"/>
        </w:rPr>
      </w:pPr>
    </w:p>
    <w:p w14:paraId="50DF70E9" w14:textId="77777777" w:rsidR="00E126BD" w:rsidRPr="00D87B4F" w:rsidRDefault="00E126BD" w:rsidP="00DB54D3">
      <w:pPr>
        <w:rPr>
          <w:rFonts w:ascii="Times New Roman" w:hAnsi="Times New Roman" w:cs="Times New Roman"/>
          <w:sz w:val="16"/>
          <w:szCs w:val="16"/>
        </w:rPr>
      </w:pPr>
    </w:p>
    <w:p w14:paraId="049E5F40" w14:textId="77777777" w:rsidR="008353C9" w:rsidRPr="00D87B4F" w:rsidRDefault="008353C9" w:rsidP="00DB54D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4AB8C050" w14:textId="77777777" w:rsidR="008353C9" w:rsidRPr="00D87B4F" w:rsidRDefault="008353C9" w:rsidP="00DB54D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02676542" w14:textId="77777777" w:rsidR="004F7444" w:rsidRPr="00D87B4F" w:rsidRDefault="004F7444" w:rsidP="00DB54D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0FDBA9B0" w14:textId="77777777" w:rsidR="00383960" w:rsidRPr="00D87B4F" w:rsidRDefault="00383960" w:rsidP="00383960">
      <w:pPr>
        <w:rPr>
          <w:rFonts w:ascii="Times New Roman" w:hAnsi="Times New Roman" w:cs="Times New Roman"/>
          <w:sz w:val="16"/>
          <w:szCs w:val="16"/>
        </w:rPr>
      </w:pPr>
    </w:p>
    <w:p w14:paraId="3426103B" w14:textId="77777777" w:rsidR="00CB58A9" w:rsidRPr="00D87B4F" w:rsidRDefault="00CB58A9" w:rsidP="00383960">
      <w:pPr>
        <w:rPr>
          <w:rFonts w:ascii="Times New Roman" w:hAnsi="Times New Roman" w:cs="Times New Roman"/>
          <w:sz w:val="16"/>
          <w:szCs w:val="16"/>
        </w:rPr>
      </w:pPr>
    </w:p>
    <w:sectPr w:rsidR="00CB58A9" w:rsidRPr="00D87B4F" w:rsidSect="00D87B4F">
      <w:footerReference w:type="even" r:id="rId11"/>
      <w:footerReference w:type="default" r:id="rId12"/>
      <w:pgSz w:w="12240" w:h="15840"/>
      <w:pgMar w:top="720" w:right="3312" w:bottom="72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4C1CB" w14:textId="77777777" w:rsidR="006A2FB4" w:rsidRDefault="0022584A">
      <w:r>
        <w:separator/>
      </w:r>
    </w:p>
  </w:endnote>
  <w:endnote w:type="continuationSeparator" w:id="0">
    <w:p w14:paraId="33A87768" w14:textId="77777777" w:rsidR="006A2FB4" w:rsidRDefault="00225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82F84" w14:textId="77777777" w:rsidR="00C661C6" w:rsidRDefault="007512BE" w:rsidP="002879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661C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63B911" w14:textId="77777777" w:rsidR="00C661C6" w:rsidRDefault="00C661C6" w:rsidP="00D650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9F308" w14:textId="4846E630" w:rsidR="00C661C6" w:rsidRDefault="007512BE" w:rsidP="002879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661C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1575">
      <w:rPr>
        <w:rStyle w:val="PageNumber"/>
        <w:noProof/>
      </w:rPr>
      <w:t>4</w:t>
    </w:r>
    <w:r>
      <w:rPr>
        <w:rStyle w:val="PageNumber"/>
      </w:rPr>
      <w:fldChar w:fldCharType="end"/>
    </w:r>
  </w:p>
  <w:p w14:paraId="0FAD3720" w14:textId="77777777" w:rsidR="00C661C6" w:rsidRDefault="00C661C6" w:rsidP="00D650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0D391" w14:textId="77777777" w:rsidR="006A2FB4" w:rsidRDefault="0022584A">
      <w:r>
        <w:separator/>
      </w:r>
    </w:p>
  </w:footnote>
  <w:footnote w:type="continuationSeparator" w:id="0">
    <w:p w14:paraId="4109D3EF" w14:textId="77777777" w:rsidR="006A2FB4" w:rsidRDefault="00225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22A44F9"/>
    <w:multiLevelType w:val="hybridMultilevel"/>
    <w:tmpl w:val="DE945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39579B"/>
    <w:multiLevelType w:val="hybridMultilevel"/>
    <w:tmpl w:val="DA0A2BD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387C6B"/>
    <w:multiLevelType w:val="hybridMultilevel"/>
    <w:tmpl w:val="659EB4A4"/>
    <w:lvl w:ilvl="0" w:tplc="A1886D7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C4564"/>
    <w:multiLevelType w:val="hybridMultilevel"/>
    <w:tmpl w:val="AA8C3A52"/>
    <w:lvl w:ilvl="0" w:tplc="8AC8B5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01377"/>
    <w:multiLevelType w:val="hybridMultilevel"/>
    <w:tmpl w:val="FDC2B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C3558"/>
    <w:multiLevelType w:val="hybridMultilevel"/>
    <w:tmpl w:val="D3A85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914368"/>
    <w:multiLevelType w:val="hybridMultilevel"/>
    <w:tmpl w:val="5978C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130B9E"/>
    <w:multiLevelType w:val="hybridMultilevel"/>
    <w:tmpl w:val="AA343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711587"/>
    <w:multiLevelType w:val="hybridMultilevel"/>
    <w:tmpl w:val="3F9495DE"/>
    <w:lvl w:ilvl="0" w:tplc="F2568606">
      <w:numFmt w:val="bullet"/>
      <w:lvlText w:val="-"/>
      <w:lvlJc w:val="left"/>
      <w:pPr>
        <w:ind w:left="360" w:hanging="360"/>
      </w:pPr>
      <w:rPr>
        <w:rFonts w:ascii="Times New Roman" w:eastAsia="Cambr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12"/>
  </w:num>
  <w:num w:numId="11">
    <w:abstractNumId w:val="11"/>
  </w:num>
  <w:num w:numId="12">
    <w:abstractNumId w:val="7"/>
  </w:num>
  <w:num w:numId="13">
    <w:abstractNumId w:val="14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E1F"/>
    <w:rsid w:val="00002246"/>
    <w:rsid w:val="00021906"/>
    <w:rsid w:val="00047C05"/>
    <w:rsid w:val="00061171"/>
    <w:rsid w:val="00074929"/>
    <w:rsid w:val="00075A6F"/>
    <w:rsid w:val="000869BA"/>
    <w:rsid w:val="000C0CC1"/>
    <w:rsid w:val="000D5E73"/>
    <w:rsid w:val="000F35D3"/>
    <w:rsid w:val="000F6CA2"/>
    <w:rsid w:val="000F7337"/>
    <w:rsid w:val="00121097"/>
    <w:rsid w:val="001241F8"/>
    <w:rsid w:val="001656DA"/>
    <w:rsid w:val="001737B9"/>
    <w:rsid w:val="001966A1"/>
    <w:rsid w:val="001A3D01"/>
    <w:rsid w:val="001A5488"/>
    <w:rsid w:val="001B03F0"/>
    <w:rsid w:val="001C775D"/>
    <w:rsid w:val="001D448F"/>
    <w:rsid w:val="001E2709"/>
    <w:rsid w:val="001E769D"/>
    <w:rsid w:val="0022584A"/>
    <w:rsid w:val="00271575"/>
    <w:rsid w:val="002774A1"/>
    <w:rsid w:val="0028797B"/>
    <w:rsid w:val="00296687"/>
    <w:rsid w:val="00297860"/>
    <w:rsid w:val="002A4F8D"/>
    <w:rsid w:val="002D497C"/>
    <w:rsid w:val="002E73A2"/>
    <w:rsid w:val="002F4CD0"/>
    <w:rsid w:val="002F5FB3"/>
    <w:rsid w:val="002F5FC6"/>
    <w:rsid w:val="00336A08"/>
    <w:rsid w:val="00347DAC"/>
    <w:rsid w:val="00366D51"/>
    <w:rsid w:val="0036730D"/>
    <w:rsid w:val="003775F7"/>
    <w:rsid w:val="00383960"/>
    <w:rsid w:val="00386AE4"/>
    <w:rsid w:val="003A37FB"/>
    <w:rsid w:val="003A5144"/>
    <w:rsid w:val="003B717B"/>
    <w:rsid w:val="003B74C6"/>
    <w:rsid w:val="003C22ED"/>
    <w:rsid w:val="003D3CCE"/>
    <w:rsid w:val="003E40DF"/>
    <w:rsid w:val="004115AA"/>
    <w:rsid w:val="00415D1C"/>
    <w:rsid w:val="00437229"/>
    <w:rsid w:val="00437C19"/>
    <w:rsid w:val="0044415D"/>
    <w:rsid w:val="0045629C"/>
    <w:rsid w:val="00457FF2"/>
    <w:rsid w:val="00495E1C"/>
    <w:rsid w:val="004B563D"/>
    <w:rsid w:val="004C18B7"/>
    <w:rsid w:val="004C1B95"/>
    <w:rsid w:val="004C2983"/>
    <w:rsid w:val="004D4569"/>
    <w:rsid w:val="004F67AF"/>
    <w:rsid w:val="004F7444"/>
    <w:rsid w:val="00511290"/>
    <w:rsid w:val="00513BEC"/>
    <w:rsid w:val="005256C2"/>
    <w:rsid w:val="00573A27"/>
    <w:rsid w:val="005A078F"/>
    <w:rsid w:val="005A4E9E"/>
    <w:rsid w:val="005B0951"/>
    <w:rsid w:val="005B0E8D"/>
    <w:rsid w:val="005C6FB8"/>
    <w:rsid w:val="005E735D"/>
    <w:rsid w:val="005F22A2"/>
    <w:rsid w:val="00612285"/>
    <w:rsid w:val="00614191"/>
    <w:rsid w:val="006148F3"/>
    <w:rsid w:val="006404F9"/>
    <w:rsid w:val="0064386C"/>
    <w:rsid w:val="00664228"/>
    <w:rsid w:val="0066530B"/>
    <w:rsid w:val="00674551"/>
    <w:rsid w:val="006767BE"/>
    <w:rsid w:val="006802AC"/>
    <w:rsid w:val="00681565"/>
    <w:rsid w:val="006A25DD"/>
    <w:rsid w:val="006A2FB4"/>
    <w:rsid w:val="006A3E1F"/>
    <w:rsid w:val="006F0A8F"/>
    <w:rsid w:val="006F16CA"/>
    <w:rsid w:val="006F424F"/>
    <w:rsid w:val="007021DA"/>
    <w:rsid w:val="0070579F"/>
    <w:rsid w:val="007070E4"/>
    <w:rsid w:val="007174A2"/>
    <w:rsid w:val="007219EE"/>
    <w:rsid w:val="00745EC7"/>
    <w:rsid w:val="007512BE"/>
    <w:rsid w:val="00782821"/>
    <w:rsid w:val="00792EA1"/>
    <w:rsid w:val="007A5D37"/>
    <w:rsid w:val="007B6916"/>
    <w:rsid w:val="007C502D"/>
    <w:rsid w:val="007C6759"/>
    <w:rsid w:val="0081765B"/>
    <w:rsid w:val="008223A6"/>
    <w:rsid w:val="008253B3"/>
    <w:rsid w:val="00832DB5"/>
    <w:rsid w:val="008353C9"/>
    <w:rsid w:val="00867DD3"/>
    <w:rsid w:val="00871822"/>
    <w:rsid w:val="00884476"/>
    <w:rsid w:val="00894F09"/>
    <w:rsid w:val="008A418B"/>
    <w:rsid w:val="008D13FF"/>
    <w:rsid w:val="008D224F"/>
    <w:rsid w:val="008F6B87"/>
    <w:rsid w:val="00924DBD"/>
    <w:rsid w:val="00936B6B"/>
    <w:rsid w:val="009535EA"/>
    <w:rsid w:val="009564EC"/>
    <w:rsid w:val="0096077E"/>
    <w:rsid w:val="009770DE"/>
    <w:rsid w:val="00977AE3"/>
    <w:rsid w:val="0099017B"/>
    <w:rsid w:val="00995F48"/>
    <w:rsid w:val="009973CC"/>
    <w:rsid w:val="009B2684"/>
    <w:rsid w:val="009C7B44"/>
    <w:rsid w:val="009F6B60"/>
    <w:rsid w:val="00A107DA"/>
    <w:rsid w:val="00A31067"/>
    <w:rsid w:val="00A510E3"/>
    <w:rsid w:val="00A5214A"/>
    <w:rsid w:val="00A641D6"/>
    <w:rsid w:val="00A774F9"/>
    <w:rsid w:val="00A870B1"/>
    <w:rsid w:val="00AB12ED"/>
    <w:rsid w:val="00AB1B40"/>
    <w:rsid w:val="00AC79AE"/>
    <w:rsid w:val="00AD1F06"/>
    <w:rsid w:val="00AD2458"/>
    <w:rsid w:val="00AD76D3"/>
    <w:rsid w:val="00AE1DB5"/>
    <w:rsid w:val="00AE3F4F"/>
    <w:rsid w:val="00AE4298"/>
    <w:rsid w:val="00B033B9"/>
    <w:rsid w:val="00B0739C"/>
    <w:rsid w:val="00B07A2A"/>
    <w:rsid w:val="00B179F3"/>
    <w:rsid w:val="00B25020"/>
    <w:rsid w:val="00B25022"/>
    <w:rsid w:val="00B51DDE"/>
    <w:rsid w:val="00B74A8F"/>
    <w:rsid w:val="00B913F4"/>
    <w:rsid w:val="00BB537D"/>
    <w:rsid w:val="00BD2C96"/>
    <w:rsid w:val="00BE2887"/>
    <w:rsid w:val="00BF32B0"/>
    <w:rsid w:val="00BF72C9"/>
    <w:rsid w:val="00C07F3A"/>
    <w:rsid w:val="00C133FC"/>
    <w:rsid w:val="00C44BA2"/>
    <w:rsid w:val="00C57DB9"/>
    <w:rsid w:val="00C661C6"/>
    <w:rsid w:val="00C711E0"/>
    <w:rsid w:val="00C73B40"/>
    <w:rsid w:val="00C84D56"/>
    <w:rsid w:val="00C8679F"/>
    <w:rsid w:val="00CA0D40"/>
    <w:rsid w:val="00CB3146"/>
    <w:rsid w:val="00CB58A9"/>
    <w:rsid w:val="00CC2A5A"/>
    <w:rsid w:val="00CC2F50"/>
    <w:rsid w:val="00CE7134"/>
    <w:rsid w:val="00D05DC8"/>
    <w:rsid w:val="00D65089"/>
    <w:rsid w:val="00D65F84"/>
    <w:rsid w:val="00D71849"/>
    <w:rsid w:val="00D72373"/>
    <w:rsid w:val="00D85959"/>
    <w:rsid w:val="00D87B4F"/>
    <w:rsid w:val="00D90C05"/>
    <w:rsid w:val="00D90D39"/>
    <w:rsid w:val="00D97A12"/>
    <w:rsid w:val="00DA404F"/>
    <w:rsid w:val="00DA690F"/>
    <w:rsid w:val="00DB54D3"/>
    <w:rsid w:val="00DB64B0"/>
    <w:rsid w:val="00DC7475"/>
    <w:rsid w:val="00E126BD"/>
    <w:rsid w:val="00E4132A"/>
    <w:rsid w:val="00E41451"/>
    <w:rsid w:val="00E43A5F"/>
    <w:rsid w:val="00E86761"/>
    <w:rsid w:val="00EB386B"/>
    <w:rsid w:val="00EC37DE"/>
    <w:rsid w:val="00EC430D"/>
    <w:rsid w:val="00ED31CE"/>
    <w:rsid w:val="00EE63BB"/>
    <w:rsid w:val="00EE7EC8"/>
    <w:rsid w:val="00EF4E0E"/>
    <w:rsid w:val="00F066EC"/>
    <w:rsid w:val="00F64F22"/>
    <w:rsid w:val="00F718DA"/>
    <w:rsid w:val="00FA1029"/>
    <w:rsid w:val="00FB2843"/>
    <w:rsid w:val="00FD2FF9"/>
    <w:rsid w:val="00FF5DF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EB34E"/>
  <w15:docId w15:val="{BC627010-E589-41A6-9343-A61A16FD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4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69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D650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5089"/>
  </w:style>
  <w:style w:type="character" w:styleId="PageNumber">
    <w:name w:val="page number"/>
    <w:basedOn w:val="DefaultParagraphFont"/>
    <w:uiPriority w:val="99"/>
    <w:semiHidden/>
    <w:unhideWhenUsed/>
    <w:rsid w:val="00D65089"/>
  </w:style>
  <w:style w:type="paragraph" w:styleId="BalloonText">
    <w:name w:val="Balloon Text"/>
    <w:basedOn w:val="Normal"/>
    <w:link w:val="BalloonTextChar"/>
    <w:uiPriority w:val="99"/>
    <w:semiHidden/>
    <w:unhideWhenUsed/>
    <w:rsid w:val="00D87B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B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2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14A1A-D5C1-4841-919A-0CC8C0812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5</Pages>
  <Words>2513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at Buffalo</Company>
  <LinksUpToDate>false</LinksUpToDate>
  <CharactersWithSpaces>16805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Carnevale</dc:creator>
  <cp:keywords/>
  <cp:lastModifiedBy>Territo, Heather</cp:lastModifiedBy>
  <cp:revision>157</cp:revision>
  <dcterms:created xsi:type="dcterms:W3CDTF">2019-12-27T23:16:00Z</dcterms:created>
  <dcterms:modified xsi:type="dcterms:W3CDTF">2021-06-22T19:07:00Z</dcterms:modified>
</cp:coreProperties>
</file>